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C64CD" w14:textId="77777777" w:rsidR="00710062" w:rsidRPr="001332CA" w:rsidRDefault="00710062" w:rsidP="00CF0B96">
      <w:pPr>
        <w:pStyle w:val="StandardWeb"/>
        <w:rPr>
          <w:rFonts w:ascii="Arial" w:hAnsi="Arial" w:cs="Arial"/>
          <w:b/>
          <w:bCs/>
          <w:color w:val="000000"/>
          <w:sz w:val="20"/>
          <w:szCs w:val="20"/>
          <w:lang w:val="de-DE"/>
        </w:rPr>
      </w:pPr>
    </w:p>
    <w:p w14:paraId="25BCDA1E" w14:textId="77777777" w:rsidR="00600A70" w:rsidRPr="00570426" w:rsidRDefault="00877D1B" w:rsidP="00600A70">
      <w:pPr>
        <w:spacing w:line="240" w:lineRule="auto"/>
        <w:jc w:val="right"/>
        <w:rPr>
          <w:sz w:val="16"/>
        </w:rPr>
      </w:pPr>
      <w:r w:rsidRPr="00600A70">
        <w:rPr>
          <w:b/>
          <w:bCs/>
          <w:color w:val="000000"/>
          <w:sz w:val="20"/>
          <w:szCs w:val="20"/>
        </w:rPr>
        <w:br/>
      </w:r>
      <w:bookmarkStart w:id="0" w:name="_heading=h.gjdgxs" w:colFirst="0" w:colLast="0"/>
      <w:bookmarkEnd w:id="0"/>
      <w:r w:rsidR="00600A70" w:rsidRPr="00570426">
        <w:rPr>
          <w:sz w:val="16"/>
        </w:rPr>
        <w:t>1201 South Second Street</w:t>
      </w:r>
    </w:p>
    <w:p w14:paraId="590882E8" w14:textId="77777777" w:rsidR="00600A70" w:rsidRPr="00570426" w:rsidRDefault="00600A70" w:rsidP="00600A70">
      <w:pPr>
        <w:spacing w:line="240" w:lineRule="auto"/>
        <w:jc w:val="right"/>
        <w:rPr>
          <w:sz w:val="16"/>
        </w:rPr>
      </w:pPr>
      <w:r w:rsidRPr="00570426">
        <w:rPr>
          <w:sz w:val="16"/>
        </w:rPr>
        <w:t>Milwaukee, WI 53204</w:t>
      </w:r>
    </w:p>
    <w:p w14:paraId="3692E3D9" w14:textId="77777777" w:rsidR="00600A70" w:rsidRPr="00570426" w:rsidRDefault="00600A70" w:rsidP="00600A70">
      <w:pPr>
        <w:spacing w:line="240" w:lineRule="auto"/>
        <w:jc w:val="right"/>
        <w:rPr>
          <w:sz w:val="16"/>
        </w:rPr>
      </w:pPr>
      <w:r w:rsidRPr="00570426">
        <w:rPr>
          <w:sz w:val="16"/>
        </w:rPr>
        <w:t>www.rockwellautomation.com</w:t>
      </w:r>
    </w:p>
    <w:p w14:paraId="3C3BCAA8" w14:textId="77777777" w:rsidR="00600A70" w:rsidRPr="00570426" w:rsidRDefault="00600A70" w:rsidP="00600A70">
      <w:pPr>
        <w:spacing w:line="240" w:lineRule="auto"/>
        <w:jc w:val="right"/>
        <w:rPr>
          <w:sz w:val="16"/>
        </w:rPr>
      </w:pPr>
      <w:r w:rsidRPr="00570426">
        <w:rPr>
          <w:noProof/>
          <w:szCs w:val="24"/>
        </w:rPr>
        <mc:AlternateContent>
          <mc:Choice Requires="wps">
            <w:drawing>
              <wp:anchor distT="0" distB="0" distL="114300" distR="114300" simplePos="0" relativeHeight="251659264" behindDoc="0" locked="0" layoutInCell="1" allowOverlap="1" wp14:anchorId="3D4A48E1" wp14:editId="65DAA9FE">
                <wp:simplePos x="0" y="0"/>
                <wp:positionH relativeFrom="column">
                  <wp:posOffset>-171450</wp:posOffset>
                </wp:positionH>
                <wp:positionV relativeFrom="paragraph">
                  <wp:posOffset>125730</wp:posOffset>
                </wp:positionV>
                <wp:extent cx="1733550" cy="342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DEFFA" w14:textId="77777777" w:rsidR="00600A70" w:rsidRPr="00AA3B0F" w:rsidRDefault="00600A70" w:rsidP="00600A70">
                            <w:pPr>
                              <w:rPr>
                                <w:b/>
                                <w:color w:val="777777"/>
                                <w:sz w:val="28"/>
                                <w:szCs w:val="28"/>
                              </w:rPr>
                            </w:pPr>
                            <w:r w:rsidRPr="00651BF9">
                              <w:rPr>
                                <w:b/>
                                <w:color w:val="777777"/>
                                <w:sz w:val="28"/>
                                <w:szCs w:val="28"/>
                              </w:rPr>
                              <w:t>Pressemitteilun</w:t>
                            </w:r>
                            <w:r>
                              <w:rPr>
                                <w:b/>
                                <w:color w:val="777777"/>
                                <w:sz w:val="28"/>
                                <w:szCs w:val="28"/>
                              </w:rPr>
                              <w:t>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4A48E1" id="_x0000_t202" coordsize="21600,21600" o:spt="202" path="m,l,21600r21600,l21600,xe">
                <v:stroke joinstyle="miter"/>
                <v:path gradientshapeok="t" o:connecttype="rect"/>
              </v:shapetype>
              <v:shape id="Text Box 3" o:spid="_x0000_s1026" type="#_x0000_t202" style="position:absolute;left:0;text-align:left;margin-left:-13.5pt;margin-top:9.9pt;width:136.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" filled="f" stroked="f">
                <v:textbox>
                  <w:txbxContent>
                    <w:p w14:paraId="0BFDEFFA" w14:textId="77777777" w:rsidR="00600A70" w:rsidRPr="00AA3B0F" w:rsidRDefault="00600A70" w:rsidP="00600A70">
                      <w:pPr>
                        <w:rPr>
                          <w:b/>
                          <w:color w:val="777777"/>
                          <w:sz w:val="28"/>
                          <w:szCs w:val="28"/>
                        </w:rPr>
                      </w:pPr>
                      <w:r w:rsidRPr="00651BF9">
                        <w:rPr>
                          <w:b/>
                          <w:color w:val="777777"/>
                          <w:sz w:val="28"/>
                          <w:szCs w:val="28"/>
                        </w:rPr>
                        <w:t>Pressemitteilun</w:t>
                      </w:r>
                      <w:r>
                        <w:rPr>
                          <w:b/>
                          <w:color w:val="777777"/>
                          <w:sz w:val="28"/>
                          <w:szCs w:val="28"/>
                        </w:rPr>
                        <w:t>g</w:t>
                      </w:r>
                    </w:p>
                  </w:txbxContent>
                </v:textbox>
              </v:shape>
            </w:pict>
          </mc:Fallback>
        </mc:AlternateContent>
      </w:r>
    </w:p>
    <w:p w14:paraId="5CDA6C2A" w14:textId="77777777" w:rsidR="00600A70" w:rsidRPr="00570426" w:rsidRDefault="00600A70" w:rsidP="00600A70">
      <w:pPr>
        <w:spacing w:line="240" w:lineRule="auto"/>
        <w:jc w:val="right"/>
      </w:pPr>
      <w:r>
        <w:rPr>
          <w:noProof/>
        </w:rPr>
        <w:drawing>
          <wp:inline distT="0" distB="0" distL="0" distR="0" wp14:anchorId="10B84F57" wp14:editId="65B3D599">
            <wp:extent cx="1252728" cy="320409"/>
            <wp:effectExtent l="0" t="0" r="5080" b="381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8585" t="22727" r="8744" b="22314"/>
                    <a:stretch/>
                  </pic:blipFill>
                  <pic:spPr bwMode="auto">
                    <a:xfrm>
                      <a:off x="0" y="0"/>
                      <a:ext cx="1252728" cy="320409"/>
                    </a:xfrm>
                    <a:prstGeom prst="rect">
                      <a:avLst/>
                    </a:prstGeom>
                    <a:noFill/>
                    <a:ln>
                      <a:noFill/>
                    </a:ln>
                    <a:extLst>
                      <a:ext uri="{53640926-AAD7-44D8-BBD7-CCE9431645EC}">
                        <a14:shadowObscured xmlns:a14="http://schemas.microsoft.com/office/drawing/2010/main"/>
                      </a:ext>
                    </a:extLst>
                  </pic:spPr>
                </pic:pic>
              </a:graphicData>
            </a:graphic>
          </wp:inline>
        </w:drawing>
      </w:r>
    </w:p>
    <w:p w14:paraId="42747EFE" w14:textId="77777777" w:rsidR="00600A70" w:rsidRPr="00D65228" w:rsidRDefault="00600A70" w:rsidP="00600A70">
      <w:pPr>
        <w:spacing w:before="100" w:beforeAutospacing="1" w:after="100" w:afterAutospacing="1" w:line="240" w:lineRule="auto"/>
        <w:jc w:val="right"/>
        <w:rPr>
          <w:color w:val="000000" w:themeColor="text1"/>
          <w:sz w:val="18"/>
          <w:szCs w:val="18"/>
          <w:lang w:val="de-DE"/>
        </w:rPr>
      </w:pPr>
      <w:r w:rsidRPr="00D65228">
        <w:rPr>
          <w:color w:val="000000" w:themeColor="text1"/>
          <w:sz w:val="18"/>
          <w:szCs w:val="18"/>
          <w:lang w:val="de-DE"/>
        </w:rPr>
        <w:t xml:space="preserve"> </w:t>
      </w:r>
      <w:r>
        <w:rPr>
          <w:noProof/>
        </w:rPr>
        <w:drawing>
          <wp:inline distT="0" distB="0" distL="0" distR="0" wp14:anchorId="6B695150" wp14:editId="42615FC6">
            <wp:extent cx="191719" cy="155448"/>
            <wp:effectExtent l="0" t="0" r="0" b="0"/>
            <wp:docPr id="15" name="Picture 1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3">
                      <a:extLst>
                        <a:ext uri="{28A0092B-C50C-407E-A947-70E740481C1C}">
                          <a14:useLocalDpi xmlns:a14="http://schemas.microsoft.com/office/drawing/2010/main" val="0"/>
                        </a:ext>
                      </a:extLst>
                    </a:blip>
                    <a:stretch>
                      <a:fillRect/>
                    </a:stretch>
                  </pic:blipFill>
                  <pic:spPr>
                    <a:xfrm>
                      <a:off x="0" y="0"/>
                      <a:ext cx="191719" cy="155448"/>
                    </a:xfrm>
                    <a:prstGeom prst="rect">
                      <a:avLst/>
                    </a:prstGeom>
                  </pic:spPr>
                </pic:pic>
              </a:graphicData>
            </a:graphic>
          </wp:inline>
        </w:drawing>
      </w:r>
      <w:r w:rsidRPr="00D65228">
        <w:rPr>
          <w:color w:val="000000" w:themeColor="text1"/>
          <w:sz w:val="18"/>
          <w:szCs w:val="18"/>
          <w:lang w:val="de-DE"/>
        </w:rPr>
        <w:t xml:space="preserve"> </w:t>
      </w:r>
      <w:r>
        <w:rPr>
          <w:noProof/>
        </w:rPr>
        <w:drawing>
          <wp:inline distT="0" distB="0" distL="0" distR="0" wp14:anchorId="2CA4168F" wp14:editId="2E022772">
            <wp:extent cx="155448" cy="155448"/>
            <wp:effectExtent l="0" t="0" r="0" b="0"/>
            <wp:docPr id="2" name="Picture 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Pr="00D65228">
        <w:rPr>
          <w:color w:val="000000" w:themeColor="text1"/>
          <w:sz w:val="18"/>
          <w:szCs w:val="18"/>
          <w:lang w:val="de-DE"/>
        </w:rPr>
        <w:t xml:space="preserve">  </w:t>
      </w:r>
      <w:r>
        <w:rPr>
          <w:noProof/>
        </w:rPr>
        <w:drawing>
          <wp:inline distT="0" distB="0" distL="0" distR="0" wp14:anchorId="23AFFC6F" wp14:editId="3173F4C2">
            <wp:extent cx="198628" cy="155448"/>
            <wp:effectExtent l="0" t="0" r="0" b="0"/>
            <wp:docPr id="18" name="Picture 1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17">
                      <a:extLst>
                        <a:ext uri="{28A0092B-C50C-407E-A947-70E740481C1C}">
                          <a14:useLocalDpi xmlns:a14="http://schemas.microsoft.com/office/drawing/2010/main" val="0"/>
                        </a:ext>
                      </a:extLst>
                    </a:blip>
                    <a:stretch>
                      <a:fillRect/>
                    </a:stretch>
                  </pic:blipFill>
                  <pic:spPr>
                    <a:xfrm>
                      <a:off x="0" y="0"/>
                      <a:ext cx="198628" cy="155448"/>
                    </a:xfrm>
                    <a:prstGeom prst="rect">
                      <a:avLst/>
                    </a:prstGeom>
                  </pic:spPr>
                </pic:pic>
              </a:graphicData>
            </a:graphic>
          </wp:inline>
        </w:drawing>
      </w:r>
      <w:r w:rsidRPr="00D65228">
        <w:rPr>
          <w:color w:val="000000" w:themeColor="text1"/>
          <w:sz w:val="10"/>
          <w:szCs w:val="10"/>
          <w:lang w:val="de-DE"/>
        </w:rPr>
        <w:t xml:space="preserve"> </w:t>
      </w:r>
      <w:r w:rsidRPr="00D65228">
        <w:rPr>
          <w:color w:val="000000" w:themeColor="text1"/>
          <w:sz w:val="18"/>
          <w:szCs w:val="18"/>
          <w:lang w:val="de-DE"/>
        </w:rPr>
        <w:t xml:space="preserve"> </w:t>
      </w:r>
      <w:r>
        <w:rPr>
          <w:noProof/>
        </w:rPr>
        <w:drawing>
          <wp:inline distT="0" distB="0" distL="0" distR="0" wp14:anchorId="4881866D" wp14:editId="2C0ED62C">
            <wp:extent cx="191719" cy="155448"/>
            <wp:effectExtent l="0" t="0" r="0" b="0"/>
            <wp:docPr id="12" name="Picture 12">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9">
                      <a:extLst>
                        <a:ext uri="{28A0092B-C50C-407E-A947-70E740481C1C}">
                          <a14:useLocalDpi xmlns:a14="http://schemas.microsoft.com/office/drawing/2010/main" val="0"/>
                        </a:ext>
                      </a:extLst>
                    </a:blip>
                    <a:stretch>
                      <a:fillRect/>
                    </a:stretch>
                  </pic:blipFill>
                  <pic:spPr>
                    <a:xfrm>
                      <a:off x="0" y="0"/>
                      <a:ext cx="191719" cy="155448"/>
                    </a:xfrm>
                    <a:prstGeom prst="rect">
                      <a:avLst/>
                    </a:prstGeom>
                  </pic:spPr>
                </pic:pic>
              </a:graphicData>
            </a:graphic>
          </wp:inline>
        </w:drawing>
      </w:r>
      <w:r w:rsidRPr="00D65228">
        <w:rPr>
          <w:color w:val="000000" w:themeColor="text1"/>
          <w:sz w:val="14"/>
          <w:szCs w:val="14"/>
          <w:lang w:val="de-DE"/>
        </w:rPr>
        <w:t xml:space="preserve"> </w:t>
      </w:r>
      <w:r w:rsidRPr="00D65228">
        <w:rPr>
          <w:color w:val="000000" w:themeColor="text1"/>
          <w:sz w:val="18"/>
          <w:szCs w:val="18"/>
          <w:lang w:val="de-DE"/>
        </w:rPr>
        <w:t xml:space="preserve"> </w:t>
      </w:r>
      <w:r>
        <w:rPr>
          <w:noProof/>
        </w:rPr>
        <w:drawing>
          <wp:inline distT="0" distB="0" distL="0" distR="0" wp14:anchorId="503B0FE7" wp14:editId="04DDFA6C">
            <wp:extent cx="155448" cy="155448"/>
            <wp:effectExtent l="0" t="0" r="0" b="0"/>
            <wp:docPr id="4" name="Picture 4">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1">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Pr="00D65228">
        <w:rPr>
          <w:color w:val="000000" w:themeColor="text1"/>
          <w:sz w:val="18"/>
          <w:szCs w:val="18"/>
          <w:lang w:val="de-DE"/>
        </w:rPr>
        <w:t xml:space="preserve">  </w:t>
      </w:r>
      <w:r>
        <w:rPr>
          <w:noProof/>
        </w:rPr>
        <w:drawing>
          <wp:inline distT="0" distB="0" distL="0" distR="0" wp14:anchorId="52DCAB1E" wp14:editId="769D8C57">
            <wp:extent cx="181356" cy="155448"/>
            <wp:effectExtent l="0" t="0" r="0" b="0"/>
            <wp:docPr id="17" name="Picture 17">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23">
                      <a:extLst>
                        <a:ext uri="{28A0092B-C50C-407E-A947-70E740481C1C}">
                          <a14:useLocalDpi xmlns:a14="http://schemas.microsoft.com/office/drawing/2010/main" val="0"/>
                        </a:ext>
                      </a:extLst>
                    </a:blip>
                    <a:stretch>
                      <a:fillRect/>
                    </a:stretch>
                  </pic:blipFill>
                  <pic:spPr>
                    <a:xfrm>
                      <a:off x="0" y="0"/>
                      <a:ext cx="181356" cy="155448"/>
                    </a:xfrm>
                    <a:prstGeom prst="rect">
                      <a:avLst/>
                    </a:prstGeom>
                  </pic:spPr>
                </pic:pic>
              </a:graphicData>
            </a:graphic>
          </wp:inline>
        </w:drawing>
      </w:r>
      <w:r w:rsidRPr="00D65228">
        <w:rPr>
          <w:color w:val="000000" w:themeColor="text1"/>
          <w:sz w:val="18"/>
          <w:szCs w:val="18"/>
          <w:lang w:val="de-DE"/>
        </w:rPr>
        <w:t xml:space="preserve"> </w:t>
      </w:r>
    </w:p>
    <w:p w14:paraId="79B09014" w14:textId="0A38BA28" w:rsidR="003F35EF" w:rsidRPr="00772EAA" w:rsidRDefault="003F35EF" w:rsidP="00877D1B">
      <w:pPr>
        <w:pStyle w:val="StandardWeb"/>
        <w:jc w:val="center"/>
        <w:rPr>
          <w:rStyle w:val="legendspanclass"/>
          <w:rFonts w:ascii="Arial" w:hAnsi="Arial" w:cs="Arial"/>
          <w:b/>
          <w:bCs/>
          <w:color w:val="000000"/>
          <w:sz w:val="28"/>
          <w:szCs w:val="28"/>
          <w:lang w:val="de-DE"/>
        </w:rPr>
      </w:pPr>
    </w:p>
    <w:p w14:paraId="556AABAA" w14:textId="30BFE24F" w:rsidR="00877D1B" w:rsidRPr="00772EAA" w:rsidRDefault="00877D1B" w:rsidP="00772EAA">
      <w:pPr>
        <w:pStyle w:val="StandardWeb"/>
        <w:jc w:val="center"/>
        <w:rPr>
          <w:rFonts w:ascii="Arial" w:hAnsi="Arial" w:cs="Arial"/>
          <w:color w:val="000000"/>
          <w:sz w:val="28"/>
          <w:szCs w:val="28"/>
          <w:lang w:val="de-DE"/>
        </w:rPr>
      </w:pPr>
      <w:r w:rsidRPr="00772EAA">
        <w:rPr>
          <w:rStyle w:val="legendspanclass"/>
          <w:rFonts w:ascii="Arial" w:hAnsi="Arial" w:cs="Arial"/>
          <w:b/>
          <w:bCs/>
          <w:color w:val="000000"/>
          <w:sz w:val="28"/>
          <w:szCs w:val="28"/>
          <w:lang w:val="de-DE"/>
        </w:rPr>
        <w:t xml:space="preserve">Rockwell Automation kündigt Zusammenarbeit mit Prometeon Tyre Group an, um globale Fertigungsprozesse zu </w:t>
      </w:r>
      <w:r w:rsidR="00D65228">
        <w:rPr>
          <w:rStyle w:val="legendspanclass"/>
          <w:rFonts w:ascii="Arial" w:hAnsi="Arial" w:cs="Arial"/>
          <w:b/>
          <w:bCs/>
          <w:color w:val="000000"/>
          <w:sz w:val="28"/>
          <w:szCs w:val="28"/>
          <w:lang w:val="de-DE"/>
        </w:rPr>
        <w:t>transformieren</w:t>
      </w:r>
    </w:p>
    <w:p w14:paraId="7848894C" w14:textId="77777777" w:rsidR="00877D1B" w:rsidRPr="00772EAA" w:rsidRDefault="00877D1B" w:rsidP="00772EAA">
      <w:pPr>
        <w:pStyle w:val="StandardWeb"/>
        <w:jc w:val="center"/>
        <w:rPr>
          <w:rFonts w:ascii="Arial" w:hAnsi="Arial" w:cs="Arial"/>
          <w:color w:val="000000"/>
          <w:lang w:val="de-DE"/>
        </w:rPr>
      </w:pPr>
      <w:r w:rsidRPr="00772EAA">
        <w:rPr>
          <w:rFonts w:ascii="Arial" w:hAnsi="Arial" w:cs="Arial"/>
          <w:i/>
          <w:iCs/>
          <w:color w:val="000000"/>
          <w:lang w:val="de-DE"/>
        </w:rPr>
        <w:t>Fortschrittliche MES- und IoT-Lösungen in vier Ländern</w:t>
      </w:r>
    </w:p>
    <w:p w14:paraId="45CFD0F3" w14:textId="4F5EF718" w:rsidR="00877D1B" w:rsidRPr="00373577" w:rsidRDefault="00550231" w:rsidP="00022A10">
      <w:pPr>
        <w:pStyle w:val="StandardWeb"/>
        <w:rPr>
          <w:rFonts w:ascii="Arial" w:hAnsi="Arial" w:cs="Arial"/>
          <w:color w:val="000000"/>
          <w:lang w:val="de-DE"/>
        </w:rPr>
      </w:pPr>
      <w:r w:rsidRPr="00550231">
        <w:rPr>
          <w:rFonts w:ascii="Arial" w:hAnsi="Arial" w:cs="Arial"/>
          <w:b/>
          <w:bCs/>
          <w:color w:val="000000"/>
          <w:lang w:val="de-DE"/>
        </w:rPr>
        <w:t>MILWAUKEE -</w:t>
      </w:r>
      <w:r w:rsidR="00877D1B" w:rsidRPr="00550231">
        <w:rPr>
          <w:rFonts w:ascii="Arial" w:hAnsi="Arial" w:cs="Arial"/>
          <w:b/>
          <w:bCs/>
          <w:color w:val="000000"/>
          <w:lang w:val="de-DE"/>
        </w:rPr>
        <w:t> </w:t>
      </w:r>
      <w:r w:rsidR="00877D1B" w:rsidRPr="00550231">
        <w:rPr>
          <w:rStyle w:val="legendspanclass"/>
          <w:rFonts w:ascii="Arial" w:hAnsi="Arial" w:cs="Arial"/>
          <w:b/>
          <w:bCs/>
          <w:color w:val="000000"/>
          <w:lang w:val="de-DE"/>
        </w:rPr>
        <w:t>28. Februar 2024</w:t>
      </w:r>
      <w:r w:rsidR="00877D1B" w:rsidRPr="00550231">
        <w:rPr>
          <w:rFonts w:ascii="Arial" w:hAnsi="Arial" w:cs="Arial"/>
          <w:b/>
          <w:bCs/>
          <w:color w:val="000000"/>
          <w:lang w:val="de-DE"/>
        </w:rPr>
        <w:t> -</w:t>
      </w:r>
      <w:r w:rsidR="00877D1B" w:rsidRPr="00772EAA">
        <w:rPr>
          <w:rFonts w:ascii="Arial" w:hAnsi="Arial" w:cs="Arial"/>
          <w:color w:val="000000"/>
          <w:lang w:val="de-DE"/>
        </w:rPr>
        <w:t xml:space="preserve"> Rockwell Automation, Inc (NYSE: ROK), das weltweit größte Unternehmen für industrielle Automatisierung und digitale Transformation, gab heute eine </w:t>
      </w:r>
      <w:r w:rsidR="00322485">
        <w:rPr>
          <w:rFonts w:ascii="Arial" w:hAnsi="Arial" w:cs="Arial"/>
          <w:color w:val="000000"/>
          <w:lang w:val="de-DE"/>
        </w:rPr>
        <w:t>Kooperation</w:t>
      </w:r>
      <w:r w:rsidR="00877D1B" w:rsidRPr="00772EAA">
        <w:rPr>
          <w:rFonts w:ascii="Arial" w:hAnsi="Arial" w:cs="Arial"/>
          <w:color w:val="000000"/>
          <w:lang w:val="de-DE"/>
        </w:rPr>
        <w:t xml:space="preserve"> mit der Prometeon Tyre Group bekannt, einem führenden </w:t>
      </w:r>
      <w:r w:rsidR="00BE5126">
        <w:rPr>
          <w:rFonts w:ascii="Arial" w:hAnsi="Arial" w:cs="Arial"/>
          <w:color w:val="000000"/>
          <w:lang w:val="de-DE"/>
        </w:rPr>
        <w:t xml:space="preserve">Hersteller für </w:t>
      </w:r>
      <w:r w:rsidR="00877D1B" w:rsidRPr="00772EAA">
        <w:rPr>
          <w:rFonts w:ascii="Arial" w:hAnsi="Arial" w:cs="Arial"/>
          <w:color w:val="000000"/>
          <w:lang w:val="de-DE"/>
        </w:rPr>
        <w:t>Industriereifen mit Hauptsitz in Italien.</w:t>
      </w:r>
      <w:r w:rsidR="00373577">
        <w:rPr>
          <w:rFonts w:ascii="Arial" w:hAnsi="Arial" w:cs="Arial"/>
          <w:color w:val="000000"/>
          <w:lang w:val="de-DE"/>
        </w:rPr>
        <w:t xml:space="preserve"> </w:t>
      </w:r>
      <w:r w:rsidR="00373577" w:rsidRPr="00373577">
        <w:rPr>
          <w:rFonts w:ascii="Arial" w:hAnsi="Arial" w:cs="Arial"/>
          <w:color w:val="000000"/>
          <w:lang w:val="de-DE"/>
        </w:rPr>
        <w:t>Die Zusammenarbeit zwischen den beiden Unternehmen soll auf mehrere Jahre ausgelegt werden.</w:t>
      </w:r>
    </w:p>
    <w:p w14:paraId="508FCDE6" w14:textId="18D85134" w:rsidR="00877D1B" w:rsidRPr="00C70155" w:rsidRDefault="00877D1B" w:rsidP="00877D1B">
      <w:pPr>
        <w:pStyle w:val="StandardWeb"/>
        <w:rPr>
          <w:rFonts w:ascii="Arial" w:hAnsi="Arial" w:cs="Arial"/>
          <w:color w:val="000000"/>
          <w:lang w:val="de-DE"/>
        </w:rPr>
      </w:pPr>
      <w:r w:rsidRPr="00772EAA">
        <w:rPr>
          <w:rFonts w:ascii="Arial" w:hAnsi="Arial" w:cs="Arial"/>
          <w:color w:val="000000"/>
          <w:lang w:val="de-DE"/>
        </w:rPr>
        <w:t xml:space="preserve">Ziel dieses </w:t>
      </w:r>
      <w:r w:rsidR="00D2339C">
        <w:rPr>
          <w:rFonts w:ascii="Arial" w:hAnsi="Arial" w:cs="Arial"/>
          <w:color w:val="000000"/>
          <w:lang w:val="de-DE"/>
        </w:rPr>
        <w:t>Projekts</w:t>
      </w:r>
      <w:r w:rsidR="006D415D">
        <w:rPr>
          <w:rFonts w:ascii="Arial" w:hAnsi="Arial" w:cs="Arial"/>
          <w:color w:val="000000"/>
          <w:lang w:val="de-DE"/>
        </w:rPr>
        <w:t xml:space="preserve"> ist es, die </w:t>
      </w:r>
      <w:r w:rsidR="006D415D" w:rsidRPr="00772EAA">
        <w:rPr>
          <w:rFonts w:ascii="Arial" w:hAnsi="Arial" w:cs="Arial"/>
          <w:color w:val="000000"/>
          <w:lang w:val="de-DE"/>
        </w:rPr>
        <w:t xml:space="preserve">Digitalisierungsstrategie </w:t>
      </w:r>
      <w:r w:rsidR="00AE6D0E">
        <w:rPr>
          <w:rFonts w:ascii="Arial" w:hAnsi="Arial" w:cs="Arial"/>
          <w:color w:val="000000"/>
          <w:lang w:val="de-DE"/>
        </w:rPr>
        <w:t xml:space="preserve">in </w:t>
      </w:r>
      <w:r w:rsidR="006D415D" w:rsidRPr="00772EAA">
        <w:rPr>
          <w:rFonts w:ascii="Arial" w:hAnsi="Arial" w:cs="Arial"/>
          <w:color w:val="000000"/>
          <w:lang w:val="de-DE"/>
        </w:rPr>
        <w:t>de</w:t>
      </w:r>
      <w:r w:rsidR="00015839">
        <w:rPr>
          <w:rFonts w:ascii="Arial" w:hAnsi="Arial" w:cs="Arial"/>
          <w:color w:val="000000"/>
          <w:lang w:val="de-DE"/>
        </w:rPr>
        <w:t>n vier Werken</w:t>
      </w:r>
      <w:r w:rsidR="00AE6D0E">
        <w:rPr>
          <w:rFonts w:ascii="Arial" w:hAnsi="Arial" w:cs="Arial"/>
          <w:color w:val="000000"/>
          <w:lang w:val="de-DE"/>
        </w:rPr>
        <w:t xml:space="preserve"> der </w:t>
      </w:r>
      <w:r w:rsidR="00AE6D0E" w:rsidRPr="00772EAA">
        <w:rPr>
          <w:rFonts w:ascii="Arial" w:hAnsi="Arial" w:cs="Arial"/>
          <w:color w:val="000000"/>
          <w:lang w:val="de-DE"/>
        </w:rPr>
        <w:t>Prometeon Tyre Group</w:t>
      </w:r>
      <w:r w:rsidR="00015839">
        <w:rPr>
          <w:rFonts w:ascii="Arial" w:hAnsi="Arial" w:cs="Arial"/>
          <w:color w:val="000000"/>
          <w:lang w:val="de-DE"/>
        </w:rPr>
        <w:t xml:space="preserve"> in Italien</w:t>
      </w:r>
      <w:r w:rsidR="00AE6D0E">
        <w:rPr>
          <w:rFonts w:ascii="Arial" w:hAnsi="Arial" w:cs="Arial"/>
          <w:color w:val="000000"/>
          <w:lang w:val="de-DE"/>
        </w:rPr>
        <w:t>, der Türkei, Ägypten und Brasilien</w:t>
      </w:r>
      <w:r w:rsidR="006D415D" w:rsidRPr="00772EAA">
        <w:rPr>
          <w:rFonts w:ascii="Arial" w:hAnsi="Arial" w:cs="Arial"/>
          <w:color w:val="000000"/>
          <w:lang w:val="de-DE"/>
        </w:rPr>
        <w:t xml:space="preserve"> zu </w:t>
      </w:r>
      <w:r w:rsidR="001659E3">
        <w:rPr>
          <w:rFonts w:ascii="Arial" w:hAnsi="Arial" w:cs="Arial"/>
          <w:color w:val="000000"/>
          <w:lang w:val="de-DE"/>
        </w:rPr>
        <w:t>verbessern</w:t>
      </w:r>
      <w:r w:rsidR="006D415D" w:rsidRPr="00772EAA">
        <w:rPr>
          <w:rFonts w:ascii="Arial" w:hAnsi="Arial" w:cs="Arial"/>
          <w:color w:val="000000"/>
          <w:lang w:val="de-DE"/>
        </w:rPr>
        <w:t xml:space="preserve"> und</w:t>
      </w:r>
      <w:r w:rsidR="00C70155" w:rsidRPr="00C70155">
        <w:rPr>
          <w:rFonts w:ascii="Arial" w:hAnsi="Arial" w:cs="Arial"/>
          <w:color w:val="000000"/>
          <w:lang w:val="de-DE"/>
        </w:rPr>
        <w:t xml:space="preserve"> die Effizienz der Produktion zu steigern und die Nachhaltigkeit sowie den technologischen Fortschritt zu fördern.</w:t>
      </w:r>
    </w:p>
    <w:p w14:paraId="37DABF4E" w14:textId="4EA877CB" w:rsidR="00877D1B" w:rsidRPr="00772EAA" w:rsidRDefault="00877D1B" w:rsidP="00877D1B">
      <w:pPr>
        <w:pStyle w:val="StandardWeb"/>
        <w:rPr>
          <w:rFonts w:ascii="Arial" w:hAnsi="Arial" w:cs="Arial"/>
          <w:color w:val="000000"/>
          <w:lang w:val="de-DE"/>
        </w:rPr>
      </w:pPr>
      <w:r w:rsidRPr="00772EAA">
        <w:rPr>
          <w:rFonts w:ascii="Arial" w:hAnsi="Arial" w:cs="Arial"/>
          <w:color w:val="000000"/>
          <w:lang w:val="de-DE"/>
        </w:rPr>
        <w:t xml:space="preserve">Im Rahmen der </w:t>
      </w:r>
      <w:r w:rsidR="0047012C">
        <w:rPr>
          <w:rFonts w:ascii="Arial" w:hAnsi="Arial" w:cs="Arial"/>
          <w:color w:val="000000"/>
          <w:lang w:val="de-DE"/>
        </w:rPr>
        <w:t>Zusammenarbeit</w:t>
      </w:r>
      <w:r w:rsidRPr="00772EAA">
        <w:rPr>
          <w:rFonts w:ascii="Arial" w:hAnsi="Arial" w:cs="Arial"/>
          <w:color w:val="000000"/>
          <w:lang w:val="de-DE"/>
        </w:rPr>
        <w:t xml:space="preserve"> wird Rockwell Automation sein </w:t>
      </w:r>
      <w:hyperlink r:id="rId24" w:tgtFrame="_blank" w:history="1">
        <w:r w:rsidRPr="00772EAA">
          <w:rPr>
            <w:rStyle w:val="Hyperlink"/>
            <w:rFonts w:ascii="Arial" w:hAnsi="Arial" w:cs="Arial"/>
            <w:lang w:val="de-DE"/>
          </w:rPr>
          <w:t>Manufacturing Execution System (MES)</w:t>
        </w:r>
      </w:hyperlink>
      <w:r w:rsidRPr="00772EAA">
        <w:rPr>
          <w:rFonts w:ascii="Arial" w:hAnsi="Arial" w:cs="Arial"/>
          <w:color w:val="000000"/>
          <w:lang w:val="de-DE"/>
        </w:rPr>
        <w:t> zusammen mit ThingWorx IIOT-Technologien implementieren, um eine umfassende digitale Integration in allen globalen Werken der Prometeon Tyre Group zu ermöglichen.</w:t>
      </w:r>
    </w:p>
    <w:p w14:paraId="5DE9E981" w14:textId="37F8D772" w:rsidR="00877D1B" w:rsidRPr="00772EAA" w:rsidRDefault="00877D1B" w:rsidP="00877D1B">
      <w:pPr>
        <w:pStyle w:val="StandardWeb"/>
        <w:rPr>
          <w:rFonts w:ascii="Arial" w:hAnsi="Arial" w:cs="Arial"/>
          <w:color w:val="000000"/>
        </w:rPr>
      </w:pPr>
      <w:r w:rsidRPr="00772EAA">
        <w:rPr>
          <w:rFonts w:ascii="Arial" w:hAnsi="Arial" w:cs="Arial"/>
          <w:color w:val="000000"/>
          <w:lang w:val="de-DE"/>
        </w:rPr>
        <w:t xml:space="preserve">Das Projekt zielt darauf ab, die derzeitigen Systeme durch ein standardisiertes, technologisch fortschrittliches System zu ersetzen. </w:t>
      </w:r>
      <w:r w:rsidR="00014A77" w:rsidRPr="00014A77">
        <w:rPr>
          <w:rFonts w:ascii="Arial" w:hAnsi="Arial" w:cs="Arial"/>
          <w:color w:val="000000"/>
        </w:rPr>
        <w:t>Dies lässt folgende Vorteile erwarten:</w:t>
      </w:r>
    </w:p>
    <w:p w14:paraId="71AFCF5B" w14:textId="77777777" w:rsidR="00877D1B" w:rsidRPr="00772EAA" w:rsidRDefault="00877D1B" w:rsidP="00877D1B">
      <w:pPr>
        <w:numPr>
          <w:ilvl w:val="0"/>
          <w:numId w:val="4"/>
        </w:numPr>
        <w:spacing w:before="100" w:beforeAutospacing="1" w:after="100" w:afterAutospacing="1" w:line="240" w:lineRule="auto"/>
        <w:rPr>
          <w:color w:val="000000"/>
          <w:sz w:val="24"/>
          <w:szCs w:val="24"/>
        </w:rPr>
      </w:pPr>
      <w:r w:rsidRPr="00772EAA">
        <w:rPr>
          <w:color w:val="000000"/>
          <w:sz w:val="24"/>
          <w:szCs w:val="24"/>
        </w:rPr>
        <w:t>Verbesserte betriebliche Effizienz</w:t>
      </w:r>
    </w:p>
    <w:p w14:paraId="00B2B991" w14:textId="77777777" w:rsidR="00877D1B" w:rsidRPr="00772EAA" w:rsidRDefault="00877D1B" w:rsidP="00877D1B">
      <w:pPr>
        <w:numPr>
          <w:ilvl w:val="0"/>
          <w:numId w:val="4"/>
        </w:numPr>
        <w:spacing w:before="100" w:beforeAutospacing="1" w:after="100" w:afterAutospacing="1" w:line="240" w:lineRule="auto"/>
        <w:rPr>
          <w:color w:val="000000"/>
          <w:sz w:val="24"/>
          <w:szCs w:val="24"/>
        </w:rPr>
      </w:pPr>
      <w:r w:rsidRPr="00772EAA">
        <w:rPr>
          <w:color w:val="000000"/>
          <w:sz w:val="24"/>
          <w:szCs w:val="24"/>
        </w:rPr>
        <w:t>Verbesserte Arbeitsauslastung</w:t>
      </w:r>
    </w:p>
    <w:p w14:paraId="6385AB8B" w14:textId="77777777" w:rsidR="00877D1B" w:rsidRPr="00772EAA" w:rsidRDefault="00877D1B" w:rsidP="00877D1B">
      <w:pPr>
        <w:numPr>
          <w:ilvl w:val="0"/>
          <w:numId w:val="4"/>
        </w:numPr>
        <w:spacing w:before="100" w:beforeAutospacing="1" w:after="100" w:afterAutospacing="1" w:line="240" w:lineRule="auto"/>
        <w:rPr>
          <w:color w:val="000000"/>
          <w:sz w:val="24"/>
          <w:szCs w:val="24"/>
        </w:rPr>
      </w:pPr>
      <w:r w:rsidRPr="00772EAA">
        <w:rPr>
          <w:color w:val="000000"/>
          <w:sz w:val="24"/>
          <w:szCs w:val="24"/>
        </w:rPr>
        <w:t>Gesteigerte Produktivität, Effizienz und Effektivität</w:t>
      </w:r>
    </w:p>
    <w:p w14:paraId="1A12D25C" w14:textId="6D2C199A" w:rsidR="00877D1B" w:rsidRPr="00772EAA" w:rsidRDefault="00877D1B" w:rsidP="00877D1B">
      <w:pPr>
        <w:numPr>
          <w:ilvl w:val="0"/>
          <w:numId w:val="4"/>
        </w:numPr>
        <w:spacing w:before="100" w:beforeAutospacing="1" w:after="100" w:afterAutospacing="1" w:line="240" w:lineRule="auto"/>
        <w:rPr>
          <w:color w:val="000000"/>
          <w:sz w:val="24"/>
          <w:szCs w:val="24"/>
          <w:lang w:val="de-DE"/>
        </w:rPr>
      </w:pPr>
      <w:r w:rsidRPr="00772EAA">
        <w:rPr>
          <w:color w:val="000000"/>
          <w:sz w:val="24"/>
          <w:szCs w:val="24"/>
          <w:lang w:val="de-DE"/>
        </w:rPr>
        <w:t>Geringere Kosten für Qualität</w:t>
      </w:r>
      <w:r w:rsidR="008B1755" w:rsidRPr="00772EAA">
        <w:rPr>
          <w:color w:val="000000"/>
          <w:sz w:val="24"/>
          <w:szCs w:val="24"/>
          <w:lang w:val="de-DE"/>
        </w:rPr>
        <w:t>sicherung</w:t>
      </w:r>
      <w:r w:rsidRPr="00772EAA">
        <w:rPr>
          <w:color w:val="000000"/>
          <w:sz w:val="24"/>
          <w:szCs w:val="24"/>
          <w:lang w:val="de-DE"/>
        </w:rPr>
        <w:t xml:space="preserve"> und </w:t>
      </w:r>
      <w:r w:rsidR="008B1755" w:rsidRPr="00772EAA">
        <w:rPr>
          <w:color w:val="000000"/>
          <w:sz w:val="24"/>
          <w:szCs w:val="24"/>
          <w:lang w:val="de-DE"/>
        </w:rPr>
        <w:t>Compliance</w:t>
      </w:r>
    </w:p>
    <w:p w14:paraId="5F1CD0B6" w14:textId="737B2C43" w:rsidR="00877D1B" w:rsidRPr="00772EAA" w:rsidRDefault="00877D1B" w:rsidP="00877D1B">
      <w:pPr>
        <w:pStyle w:val="StandardWeb"/>
        <w:rPr>
          <w:rFonts w:ascii="Arial" w:hAnsi="Arial" w:cs="Arial"/>
          <w:color w:val="000000"/>
          <w:lang w:val="de-DE"/>
        </w:rPr>
      </w:pPr>
      <w:r w:rsidRPr="00772EAA">
        <w:rPr>
          <w:rFonts w:ascii="Arial" w:hAnsi="Arial" w:cs="Arial"/>
          <w:color w:val="000000"/>
          <w:lang w:val="de-DE"/>
        </w:rPr>
        <w:t>Die MES-Plattform von Rockwell Automation, die mit branchenspezifischen Vorlagen angereichert ist und den Kern von </w:t>
      </w:r>
      <w:hyperlink r:id="rId25" w:tgtFrame="_blank" w:history="1">
        <w:r w:rsidRPr="00772EAA">
          <w:rPr>
            <w:rStyle w:val="Hyperlink"/>
            <w:rFonts w:ascii="Arial" w:hAnsi="Arial" w:cs="Arial"/>
            <w:lang w:val="de-DE"/>
          </w:rPr>
          <w:t>FactoryTalk® ProductionCentre®</w:t>
        </w:r>
      </w:hyperlink>
      <w:r w:rsidRPr="00772EAA">
        <w:rPr>
          <w:rFonts w:ascii="Arial" w:hAnsi="Arial" w:cs="Arial"/>
          <w:color w:val="000000"/>
          <w:lang w:val="de-DE"/>
        </w:rPr>
        <w:t> nutzt, wurde durch die Integration der erstklassigen IIoT-Funktionen von </w:t>
      </w:r>
      <w:hyperlink r:id="rId26" w:tgtFrame="_blank" w:history="1">
        <w:r w:rsidRPr="00772EAA">
          <w:rPr>
            <w:rStyle w:val="Hyperlink"/>
            <w:rFonts w:ascii="Arial" w:hAnsi="Arial" w:cs="Arial"/>
            <w:lang w:val="de-DE"/>
          </w:rPr>
          <w:t>PTC ThingWorx</w:t>
        </w:r>
      </w:hyperlink>
      <w:r w:rsidRPr="00772EAA">
        <w:rPr>
          <w:rFonts w:ascii="Arial" w:hAnsi="Arial" w:cs="Arial"/>
          <w:color w:val="000000"/>
          <w:lang w:val="de-DE"/>
        </w:rPr>
        <w:t> und </w:t>
      </w:r>
      <w:hyperlink r:id="rId27" w:tgtFrame="_blank" w:history="1">
        <w:r w:rsidRPr="00772EAA">
          <w:rPr>
            <w:rStyle w:val="Hyperlink"/>
            <w:rFonts w:ascii="Arial" w:hAnsi="Arial" w:cs="Arial"/>
            <w:lang w:val="de-DE"/>
          </w:rPr>
          <w:t>Plex Quality Management System</w:t>
        </w:r>
      </w:hyperlink>
      <w:r w:rsidRPr="00772EAA">
        <w:rPr>
          <w:rFonts w:ascii="Arial" w:hAnsi="Arial" w:cs="Arial"/>
          <w:color w:val="000000"/>
          <w:lang w:val="de-DE"/>
        </w:rPr>
        <w:t> (QMS) weiter verbessert.</w:t>
      </w:r>
    </w:p>
    <w:p w14:paraId="721BDC20" w14:textId="77777777" w:rsidR="0039745B" w:rsidRDefault="0039745B" w:rsidP="00877D1B">
      <w:pPr>
        <w:pStyle w:val="StandardWeb"/>
        <w:rPr>
          <w:rFonts w:ascii="Arial" w:hAnsi="Arial" w:cs="Arial"/>
          <w:color w:val="000000"/>
          <w:lang w:val="de-DE"/>
        </w:rPr>
      </w:pPr>
      <w:r w:rsidRPr="0039745B">
        <w:rPr>
          <w:rFonts w:ascii="Arial" w:hAnsi="Arial" w:cs="Arial"/>
          <w:color w:val="000000"/>
          <w:lang w:val="de-DE"/>
        </w:rPr>
        <w:lastRenderedPageBreak/>
        <w:t>Dadurch erhalten Kunden eine umfassende Lösung für Informationstechnologien und operative Technologien (IT/OT), die eine nahtlose Anbindung an Unternehmensplattformen ermöglicht. Dieser Ansatz soll die Betriebsprozesse auf ein schlankeres System umstellen, das globale Standorte verbindet und eine effizientere Produktionsplanung, eine vorhersehbarere Qualitätslieferung und eine nahtlose Automatisierungsintegration ermöglicht.</w:t>
      </w:r>
    </w:p>
    <w:p w14:paraId="13E6B524" w14:textId="013BE70F" w:rsidR="00877D1B" w:rsidRPr="00772EAA" w:rsidRDefault="00877D1B" w:rsidP="00877D1B">
      <w:pPr>
        <w:pStyle w:val="StandardWeb"/>
        <w:rPr>
          <w:rFonts w:ascii="Arial" w:hAnsi="Arial" w:cs="Arial"/>
          <w:color w:val="000000"/>
          <w:lang w:val="de-DE"/>
        </w:rPr>
      </w:pPr>
      <w:r w:rsidRPr="00772EAA">
        <w:rPr>
          <w:rFonts w:ascii="Arial" w:hAnsi="Arial" w:cs="Arial"/>
          <w:color w:val="000000"/>
          <w:lang w:val="de-DE"/>
        </w:rPr>
        <w:t>Auch die Nachhaltigkeit steht im Mittelpunkt: Beide Unternehmen haben sich verpflichtet, die betriebliche Effizienz zu verbessern und die Umweltbelastung zu verringern.</w:t>
      </w:r>
    </w:p>
    <w:p w14:paraId="14BFD8A8" w14:textId="46500150" w:rsidR="00877D1B" w:rsidRPr="00772EAA" w:rsidRDefault="00877D1B" w:rsidP="00877D1B">
      <w:pPr>
        <w:pStyle w:val="StandardWeb"/>
        <w:rPr>
          <w:rFonts w:ascii="Arial" w:hAnsi="Arial" w:cs="Arial"/>
          <w:color w:val="000000"/>
          <w:lang w:val="de-DE"/>
        </w:rPr>
      </w:pPr>
      <w:r w:rsidRPr="00772EAA">
        <w:rPr>
          <w:rFonts w:ascii="Arial" w:hAnsi="Arial" w:cs="Arial"/>
          <w:color w:val="000000"/>
          <w:lang w:val="de-DE"/>
        </w:rPr>
        <w:t>„Dank unserer Erfahrung aus der Zusammenarbeit mit anderen internationalen Reifenherstellern können wir einen ganzheitlichen, flexiblen Ansatz für die digitale Transformation in der Reifenindustrie bieten", so Dan Paul, Global</w:t>
      </w:r>
      <w:r w:rsidR="00900D85">
        <w:rPr>
          <w:rFonts w:ascii="Arial" w:hAnsi="Arial" w:cs="Arial"/>
          <w:color w:val="000000"/>
          <w:lang w:val="de-DE"/>
        </w:rPr>
        <w:t xml:space="preserve"> Business Director</w:t>
      </w:r>
      <w:r w:rsidR="00EE4053">
        <w:rPr>
          <w:rFonts w:ascii="Arial" w:hAnsi="Arial" w:cs="Arial"/>
          <w:color w:val="000000"/>
          <w:lang w:val="de-DE"/>
        </w:rPr>
        <w:t xml:space="preserve"> für die</w:t>
      </w:r>
      <w:r w:rsidRPr="00772EAA">
        <w:rPr>
          <w:rFonts w:ascii="Arial" w:hAnsi="Arial" w:cs="Arial"/>
          <w:color w:val="000000"/>
          <w:lang w:val="de-DE"/>
        </w:rPr>
        <w:t xml:space="preserve"> Reifenindustrie</w:t>
      </w:r>
      <w:r w:rsidR="00EE4053">
        <w:rPr>
          <w:rFonts w:ascii="Arial" w:hAnsi="Arial" w:cs="Arial"/>
          <w:color w:val="000000"/>
          <w:lang w:val="de-DE"/>
        </w:rPr>
        <w:t xml:space="preserve"> bei</w:t>
      </w:r>
      <w:r w:rsidRPr="00772EAA">
        <w:rPr>
          <w:rFonts w:ascii="Arial" w:hAnsi="Arial" w:cs="Arial"/>
          <w:color w:val="000000"/>
          <w:lang w:val="de-DE"/>
        </w:rPr>
        <w:t xml:space="preserve"> Rockwell Automation. „Gemeinsam mit der Prometeon Tyre Group haben wir digitale Lösungen entwickelt, die so konzipiert sind, dass sie sowohl standardisiert als auch über die verschiedenen globalen Aktivitäten der Prometeon Tyre Group hinweg </w:t>
      </w:r>
      <w:r w:rsidR="008B1755" w:rsidRPr="00772EAA">
        <w:rPr>
          <w:rFonts w:ascii="Arial" w:hAnsi="Arial" w:cs="Arial"/>
          <w:color w:val="000000"/>
          <w:lang w:val="de-DE"/>
        </w:rPr>
        <w:t xml:space="preserve">anwendbar </w:t>
      </w:r>
      <w:r w:rsidRPr="00772EAA">
        <w:rPr>
          <w:rFonts w:ascii="Arial" w:hAnsi="Arial" w:cs="Arial"/>
          <w:color w:val="000000"/>
          <w:lang w:val="de-DE"/>
        </w:rPr>
        <w:t>sind."</w:t>
      </w:r>
    </w:p>
    <w:p w14:paraId="2FB93CAE" w14:textId="79B0D110" w:rsidR="00877D1B" w:rsidRPr="00772EAA" w:rsidRDefault="00266E84" w:rsidP="00877D1B">
      <w:pPr>
        <w:pStyle w:val="StandardWeb"/>
        <w:rPr>
          <w:rFonts w:ascii="Arial" w:hAnsi="Arial" w:cs="Arial"/>
          <w:color w:val="000000"/>
          <w:lang w:val="de-DE"/>
        </w:rPr>
      </w:pPr>
      <w:r>
        <w:rPr>
          <w:rFonts w:ascii="Arial" w:hAnsi="Arial" w:cs="Arial"/>
          <w:b/>
          <w:bCs/>
          <w:color w:val="000000"/>
          <w:lang w:val="de-DE"/>
        </w:rPr>
        <w:t>Über</w:t>
      </w:r>
      <w:r w:rsidR="00877D1B" w:rsidRPr="00772EAA">
        <w:rPr>
          <w:rFonts w:ascii="Arial" w:hAnsi="Arial" w:cs="Arial"/>
          <w:b/>
          <w:bCs/>
          <w:color w:val="000000"/>
          <w:lang w:val="de-DE"/>
        </w:rPr>
        <w:t xml:space="preserve"> Prometeon Tyre Group</w:t>
      </w:r>
      <w:r>
        <w:rPr>
          <w:rFonts w:ascii="Arial" w:hAnsi="Arial" w:cs="Arial"/>
          <w:color w:val="000000"/>
          <w:lang w:val="de-DE"/>
        </w:rPr>
        <w:br/>
      </w:r>
      <w:r w:rsidR="00877D1B" w:rsidRPr="00772EAA">
        <w:rPr>
          <w:rFonts w:ascii="Arial" w:hAnsi="Arial" w:cs="Arial"/>
          <w:color w:val="000000"/>
          <w:lang w:val="de-DE"/>
        </w:rPr>
        <w:t>Die Prometeon Tyre Group ist der einzige Reifenhersteller, der sich ganz auf d</w:t>
      </w:r>
      <w:r w:rsidR="001C73F8">
        <w:rPr>
          <w:rFonts w:ascii="Arial" w:hAnsi="Arial" w:cs="Arial"/>
          <w:color w:val="000000"/>
          <w:lang w:val="de-DE"/>
        </w:rPr>
        <w:t>en</w:t>
      </w:r>
      <w:r w:rsidR="00877D1B" w:rsidRPr="00772EAA">
        <w:rPr>
          <w:rFonts w:ascii="Arial" w:hAnsi="Arial" w:cs="Arial"/>
          <w:color w:val="000000"/>
          <w:lang w:val="de-DE"/>
        </w:rPr>
        <w:t xml:space="preserve"> Industrie</w:t>
      </w:r>
      <w:r w:rsidR="001C73F8">
        <w:rPr>
          <w:rFonts w:ascii="Arial" w:hAnsi="Arial" w:cs="Arial"/>
          <w:color w:val="000000"/>
          <w:lang w:val="de-DE"/>
        </w:rPr>
        <w:t>sektor</w:t>
      </w:r>
      <w:r w:rsidR="00977317">
        <w:rPr>
          <w:rFonts w:ascii="Arial" w:hAnsi="Arial" w:cs="Arial"/>
          <w:color w:val="000000"/>
          <w:lang w:val="de-DE"/>
        </w:rPr>
        <w:t xml:space="preserve"> konzentriert</w:t>
      </w:r>
      <w:r w:rsidR="00877D1B" w:rsidRPr="00772EAA">
        <w:rPr>
          <w:rFonts w:ascii="Arial" w:hAnsi="Arial" w:cs="Arial"/>
          <w:color w:val="000000"/>
          <w:lang w:val="de-DE"/>
        </w:rPr>
        <w:t xml:space="preserve">, d.h. Güter- und Personentransport, Landwirtschaft und OTR. Prometeon hat ein Mehrmarkenangebot mit einem Produktportfolio, das PIRELLI, FORMEL, PHAROS und ANTEO zu seinen Hauptmarken zählt. Die Gruppe verfügt über </w:t>
      </w:r>
      <w:r w:rsidR="00977317">
        <w:rPr>
          <w:rFonts w:ascii="Arial" w:hAnsi="Arial" w:cs="Arial"/>
          <w:color w:val="000000"/>
          <w:lang w:val="de-DE"/>
        </w:rPr>
        <w:t>vier</w:t>
      </w:r>
      <w:r w:rsidR="00877D1B" w:rsidRPr="00772EAA">
        <w:rPr>
          <w:rFonts w:ascii="Arial" w:hAnsi="Arial" w:cs="Arial"/>
          <w:color w:val="000000"/>
          <w:lang w:val="de-DE"/>
        </w:rPr>
        <w:t xml:space="preserve"> Produktionsstätten (</w:t>
      </w:r>
      <w:r w:rsidR="00977317">
        <w:rPr>
          <w:rFonts w:ascii="Arial" w:hAnsi="Arial" w:cs="Arial"/>
          <w:color w:val="000000"/>
          <w:lang w:val="de-DE"/>
        </w:rPr>
        <w:t>zwei</w:t>
      </w:r>
      <w:r w:rsidR="00877D1B" w:rsidRPr="00772EAA">
        <w:rPr>
          <w:rFonts w:ascii="Arial" w:hAnsi="Arial" w:cs="Arial"/>
          <w:color w:val="000000"/>
          <w:lang w:val="de-DE"/>
        </w:rPr>
        <w:t xml:space="preserve"> in Brasilien, </w:t>
      </w:r>
      <w:r w:rsidR="00977317">
        <w:rPr>
          <w:rFonts w:ascii="Arial" w:hAnsi="Arial" w:cs="Arial"/>
          <w:color w:val="000000"/>
          <w:lang w:val="de-DE"/>
        </w:rPr>
        <w:t>eine</w:t>
      </w:r>
      <w:r w:rsidR="00877D1B" w:rsidRPr="00772EAA">
        <w:rPr>
          <w:rFonts w:ascii="Arial" w:hAnsi="Arial" w:cs="Arial"/>
          <w:color w:val="000000"/>
          <w:lang w:val="de-DE"/>
        </w:rPr>
        <w:t xml:space="preserve"> in Ägypten und </w:t>
      </w:r>
      <w:r w:rsidR="00977317">
        <w:rPr>
          <w:rFonts w:ascii="Arial" w:hAnsi="Arial" w:cs="Arial"/>
          <w:color w:val="000000"/>
          <w:lang w:val="de-DE"/>
        </w:rPr>
        <w:t>eine</w:t>
      </w:r>
      <w:r w:rsidR="00877D1B" w:rsidRPr="00772EAA">
        <w:rPr>
          <w:rFonts w:ascii="Arial" w:hAnsi="Arial" w:cs="Arial"/>
          <w:color w:val="000000"/>
          <w:lang w:val="de-DE"/>
        </w:rPr>
        <w:t xml:space="preserve"> in der Türkei), </w:t>
      </w:r>
      <w:r w:rsidR="00977317">
        <w:rPr>
          <w:rFonts w:ascii="Arial" w:hAnsi="Arial" w:cs="Arial"/>
          <w:color w:val="000000"/>
          <w:lang w:val="de-DE"/>
        </w:rPr>
        <w:t>vier</w:t>
      </w:r>
      <w:r w:rsidR="00877D1B" w:rsidRPr="00772EAA">
        <w:rPr>
          <w:rFonts w:ascii="Arial" w:hAnsi="Arial" w:cs="Arial"/>
          <w:color w:val="000000"/>
          <w:lang w:val="de-DE"/>
        </w:rPr>
        <w:t xml:space="preserve"> Forschungs- und Entwicklungseinrichtungen (Italien, Brasilien, Türkei und Ägypten). </w:t>
      </w:r>
      <w:r w:rsidR="0038570E">
        <w:rPr>
          <w:rFonts w:ascii="Arial" w:hAnsi="Arial" w:cs="Arial"/>
          <w:color w:val="000000"/>
          <w:lang w:val="de-DE"/>
        </w:rPr>
        <w:t>Die</w:t>
      </w:r>
      <w:r w:rsidR="00877D1B" w:rsidRPr="00772EAA">
        <w:rPr>
          <w:rFonts w:ascii="Arial" w:hAnsi="Arial" w:cs="Arial"/>
          <w:color w:val="000000"/>
          <w:lang w:val="de-DE"/>
        </w:rPr>
        <w:t xml:space="preserve"> Gruppe, die auf </w:t>
      </w:r>
      <w:r w:rsidR="0038570E">
        <w:rPr>
          <w:rFonts w:ascii="Arial" w:hAnsi="Arial" w:cs="Arial"/>
          <w:color w:val="000000"/>
          <w:lang w:val="de-DE"/>
        </w:rPr>
        <w:t>fünf</w:t>
      </w:r>
      <w:r w:rsidR="00877D1B" w:rsidRPr="00772EAA">
        <w:rPr>
          <w:rFonts w:ascii="Arial" w:hAnsi="Arial" w:cs="Arial"/>
          <w:color w:val="000000"/>
          <w:lang w:val="de-DE"/>
        </w:rPr>
        <w:t xml:space="preserve"> Kontinenten vertreten ist, </w:t>
      </w:r>
      <w:r w:rsidR="0038570E">
        <w:rPr>
          <w:rFonts w:ascii="Arial" w:hAnsi="Arial" w:cs="Arial"/>
          <w:color w:val="000000"/>
          <w:lang w:val="de-DE"/>
        </w:rPr>
        <w:t xml:space="preserve">beschäftigt </w:t>
      </w:r>
      <w:r w:rsidR="00877D1B" w:rsidRPr="00772EAA">
        <w:rPr>
          <w:rFonts w:ascii="Arial" w:hAnsi="Arial" w:cs="Arial"/>
          <w:color w:val="000000"/>
          <w:lang w:val="de-DE"/>
        </w:rPr>
        <w:t>etwa 8</w:t>
      </w:r>
      <w:r w:rsidR="0038570E">
        <w:rPr>
          <w:rFonts w:ascii="Arial" w:hAnsi="Arial" w:cs="Arial"/>
          <w:color w:val="000000"/>
          <w:lang w:val="de-DE"/>
        </w:rPr>
        <w:t>.</w:t>
      </w:r>
      <w:r w:rsidR="00877D1B" w:rsidRPr="00772EAA">
        <w:rPr>
          <w:rFonts w:ascii="Arial" w:hAnsi="Arial" w:cs="Arial"/>
          <w:color w:val="000000"/>
          <w:lang w:val="de-DE"/>
        </w:rPr>
        <w:t xml:space="preserve">000 </w:t>
      </w:r>
      <w:r w:rsidR="0038570E">
        <w:rPr>
          <w:rFonts w:ascii="Arial" w:hAnsi="Arial" w:cs="Arial"/>
          <w:color w:val="000000"/>
          <w:lang w:val="de-DE"/>
        </w:rPr>
        <w:t>Mitarbeitende</w:t>
      </w:r>
      <w:r w:rsidR="00877D1B" w:rsidRPr="00772EAA">
        <w:rPr>
          <w:rFonts w:ascii="Arial" w:hAnsi="Arial" w:cs="Arial"/>
          <w:color w:val="000000"/>
          <w:lang w:val="de-DE"/>
        </w:rPr>
        <w:t xml:space="preserve"> aus über 40 Nationen.</w:t>
      </w:r>
    </w:p>
    <w:p w14:paraId="305A2705" w14:textId="6CF4BB6A" w:rsidR="00877D1B" w:rsidRPr="00772EAA" w:rsidRDefault="004543BE" w:rsidP="00266E84">
      <w:pPr>
        <w:pStyle w:val="StandardWeb"/>
        <w:rPr>
          <w:rFonts w:ascii="Arial" w:hAnsi="Arial" w:cs="Arial"/>
          <w:color w:val="000000"/>
          <w:lang w:val="de-DE"/>
        </w:rPr>
      </w:pPr>
      <w:r w:rsidRPr="00772EAA">
        <w:rPr>
          <w:rFonts w:ascii="Arial" w:hAnsi="Arial" w:cs="Arial"/>
          <w:b/>
          <w:bCs/>
          <w:color w:val="000000"/>
          <w:lang w:val="de-DE"/>
        </w:rPr>
        <w:t>Über</w:t>
      </w:r>
      <w:r w:rsidR="00877D1B" w:rsidRPr="00772EAA">
        <w:rPr>
          <w:rFonts w:ascii="Arial" w:hAnsi="Arial" w:cs="Arial"/>
          <w:b/>
          <w:bCs/>
          <w:color w:val="000000"/>
          <w:lang w:val="de-DE"/>
        </w:rPr>
        <w:t xml:space="preserve"> Rockwell Automation</w:t>
      </w:r>
      <w:r w:rsidRPr="00772EAA">
        <w:rPr>
          <w:rFonts w:ascii="Arial" w:hAnsi="Arial" w:cs="Arial"/>
          <w:color w:val="000000"/>
          <w:lang w:val="de-DE"/>
        </w:rPr>
        <w:br/>
      </w:r>
      <w:r w:rsidRPr="00772EAA">
        <w:rPr>
          <w:rFonts w:ascii="Arial" w:hAnsi="Arial" w:cs="Arial"/>
          <w:lang w:val="de-DE"/>
        </w:rPr>
        <w:t xml:space="preserve">Rockwell Automation, Inc. (NYSE: ROK), ist ein weltweit führender Anbieter für industrielle Automatisierung und digitale Transformation. Wir verbinden die Kreativität von Menschen mit der Leistungsfähigkeit der Technik, um die Grenzen des menschlich Möglichen zu erweitern und die Welt produktiver und nachhaltiger zu gestalten. Der Firmensitz von Rockwell Automation befindet sich in Milwaukee, Wisconsin, USA. Rockwell Automation beschäftigt etwa 29 000 Mitarbeitende, die Kunden in mehr als 100 Ländern zur Seite stehen. Weitere Informationen darüber, wie wir Unternehmen der verschiedensten Branchen auf dem Weg zum Connected Enterprise® begleiten, finden Sie auf </w:t>
      </w:r>
      <w:hyperlink r:id="rId28" w:history="1">
        <w:r w:rsidRPr="00772EAA">
          <w:rPr>
            <w:rStyle w:val="Hyperlink"/>
            <w:rFonts w:ascii="Arial" w:hAnsi="Arial" w:cs="Arial"/>
            <w:lang w:val="de-DE"/>
          </w:rPr>
          <w:t>www.rockwellautomation.com</w:t>
        </w:r>
      </w:hyperlink>
      <w:r w:rsidRPr="00772EAA">
        <w:rPr>
          <w:rFonts w:ascii="Arial" w:hAnsi="Arial" w:cs="Arial"/>
          <w:lang w:val="de-DE"/>
        </w:rPr>
        <w:t>.</w:t>
      </w:r>
      <w:r w:rsidR="00877D1B" w:rsidRPr="00772EAA">
        <w:rPr>
          <w:rFonts w:ascii="Arial" w:hAnsi="Arial" w:cs="Arial"/>
          <w:color w:val="000000"/>
          <w:lang w:val="de-DE"/>
        </w:rPr>
        <w:t> </w:t>
      </w:r>
    </w:p>
    <w:p w14:paraId="2FCFF8CB" w14:textId="336883DF" w:rsidR="004543BE" w:rsidRPr="00772EAA" w:rsidRDefault="004543BE" w:rsidP="00877D1B">
      <w:pPr>
        <w:pStyle w:val="StandardWeb"/>
        <w:rPr>
          <w:rFonts w:ascii="Arial" w:hAnsi="Arial" w:cs="Arial"/>
          <w:color w:val="000000"/>
          <w:lang w:val="de-DE"/>
        </w:rPr>
      </w:pPr>
      <w:r w:rsidRPr="00772EAA">
        <w:rPr>
          <w:rFonts w:ascii="Arial" w:hAnsi="Arial" w:cs="Arial"/>
          <w:b/>
          <w:bCs/>
          <w:color w:val="000000"/>
          <w:lang w:val="de-DE"/>
        </w:rPr>
        <w:t>Pressekontakt:</w:t>
      </w:r>
      <w:r w:rsidRPr="00772EAA">
        <w:rPr>
          <w:rFonts w:ascii="Arial" w:hAnsi="Arial" w:cs="Arial"/>
          <w:color w:val="000000"/>
          <w:lang w:val="de-DE"/>
        </w:rPr>
        <w:br/>
        <w:t>Hill &amp; Knowlton GmbH</w:t>
      </w:r>
      <w:r w:rsidRPr="00772EAA">
        <w:rPr>
          <w:rFonts w:ascii="Arial" w:hAnsi="Arial" w:cs="Arial"/>
          <w:color w:val="000000"/>
          <w:lang w:val="de-DE"/>
        </w:rPr>
        <w:br/>
        <w:t>Felix Brecht</w:t>
      </w:r>
      <w:r w:rsidRPr="00772EAA">
        <w:rPr>
          <w:rFonts w:ascii="Arial" w:hAnsi="Arial" w:cs="Arial"/>
          <w:color w:val="000000"/>
          <w:lang w:val="de-DE"/>
        </w:rPr>
        <w:br/>
      </w:r>
      <w:hyperlink r:id="rId29" w:history="1">
        <w:r w:rsidRPr="00772EAA">
          <w:rPr>
            <w:rStyle w:val="Hyperlink"/>
            <w:rFonts w:ascii="Arial" w:hAnsi="Arial" w:cs="Arial"/>
            <w:lang w:val="de-DE"/>
          </w:rPr>
          <w:t>Felix.Brecht@hillandknowlton.com</w:t>
        </w:r>
      </w:hyperlink>
    </w:p>
    <w:p w14:paraId="6560818C" w14:textId="524416ED" w:rsidR="00D16971" w:rsidRPr="001332CA" w:rsidRDefault="00D16971" w:rsidP="00B469CD">
      <w:pPr>
        <w:spacing w:before="100" w:beforeAutospacing="1" w:after="100" w:afterAutospacing="1" w:line="240" w:lineRule="auto"/>
        <w:rPr>
          <w:lang w:val="de-DE"/>
        </w:rPr>
      </w:pPr>
    </w:p>
    <w:sectPr w:rsidR="00D16971" w:rsidRPr="001332CA">
      <w:headerReference w:type="default" r:id="rId30"/>
      <w:footerReference w:type="even" r:id="rId31"/>
      <w:footerReference w:type="default" r:id="rId32"/>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23B12" w14:textId="77777777" w:rsidR="005C789E" w:rsidRDefault="005C789E">
      <w:pPr>
        <w:spacing w:line="240" w:lineRule="auto"/>
      </w:pPr>
      <w:r>
        <w:separator/>
      </w:r>
    </w:p>
  </w:endnote>
  <w:endnote w:type="continuationSeparator" w:id="0">
    <w:p w14:paraId="0509933A" w14:textId="77777777" w:rsidR="005C789E" w:rsidRDefault="005C789E">
      <w:pPr>
        <w:spacing w:line="240" w:lineRule="auto"/>
      </w:pPr>
      <w:r>
        <w:continuationSeparator/>
      </w:r>
    </w:p>
  </w:endnote>
  <w:endnote w:type="continuationNotice" w:id="1">
    <w:p w14:paraId="50325DE5" w14:textId="77777777" w:rsidR="005C789E" w:rsidRDefault="005C789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485827503"/>
      <w:docPartObj>
        <w:docPartGallery w:val="Page Numbers (Bottom of Page)"/>
        <w:docPartUnique/>
      </w:docPartObj>
    </w:sdtPr>
    <w:sdtContent>
      <w:p w14:paraId="4254F7AA" w14:textId="42755E1B" w:rsidR="00172AA8" w:rsidRDefault="00172AA8" w:rsidP="00D86A71">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0865BECA" w14:textId="77777777" w:rsidR="00172AA8" w:rsidRDefault="00172AA8" w:rsidP="00172AA8">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804693515"/>
      <w:docPartObj>
        <w:docPartGallery w:val="Page Numbers (Bottom of Page)"/>
        <w:docPartUnique/>
      </w:docPartObj>
    </w:sdtPr>
    <w:sdtContent>
      <w:p w14:paraId="1F78DC60" w14:textId="4965DE86" w:rsidR="00172AA8" w:rsidRDefault="00172AA8" w:rsidP="00D86A71">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5BB73BAA" w14:textId="77777777" w:rsidR="00172AA8" w:rsidRDefault="00172AA8" w:rsidP="00172AA8">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6D585" w14:textId="77777777" w:rsidR="005C789E" w:rsidRDefault="005C789E">
      <w:pPr>
        <w:spacing w:line="240" w:lineRule="auto"/>
      </w:pPr>
      <w:r>
        <w:separator/>
      </w:r>
    </w:p>
  </w:footnote>
  <w:footnote w:type="continuationSeparator" w:id="0">
    <w:p w14:paraId="33EA889A" w14:textId="77777777" w:rsidR="005C789E" w:rsidRDefault="005C789E">
      <w:pPr>
        <w:spacing w:line="240" w:lineRule="auto"/>
      </w:pPr>
      <w:r>
        <w:continuationSeparator/>
      </w:r>
    </w:p>
  </w:footnote>
  <w:footnote w:type="continuationNotice" w:id="1">
    <w:p w14:paraId="2E884AF8" w14:textId="77777777" w:rsidR="005C789E" w:rsidRDefault="005C789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146FC" w14:textId="77777777" w:rsidR="00692802" w:rsidRDefault="00692802">
    <w:pPr>
      <w:rPr>
        <w:sz w:val="52"/>
        <w:szCs w:val="52"/>
      </w:rPr>
    </w:pPr>
  </w:p>
  <w:p w14:paraId="279D24A3" w14:textId="77777777" w:rsidR="00692802" w:rsidRDefault="00692802">
    <w:pPr>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D5D8624E">
      <w:start w:val="1"/>
      <w:numFmt w:val="bullet"/>
      <w:lvlText w:val=""/>
      <w:lvlJc w:val="left"/>
      <w:pPr>
        <w:ind w:left="720" w:hanging="360"/>
      </w:pPr>
      <w:rPr>
        <w:rFonts w:ascii="Symbol" w:hAnsi="Symbol"/>
        <w:b w:val="0"/>
        <w:bCs w:val="0"/>
      </w:rPr>
    </w:lvl>
    <w:lvl w:ilvl="1" w:tplc="B9BE212E">
      <w:start w:val="1"/>
      <w:numFmt w:val="bullet"/>
      <w:lvlText w:val="o"/>
      <w:lvlJc w:val="left"/>
      <w:pPr>
        <w:tabs>
          <w:tab w:val="num" w:pos="1440"/>
        </w:tabs>
        <w:ind w:left="1440" w:hanging="360"/>
      </w:pPr>
      <w:rPr>
        <w:rFonts w:ascii="Courier New" w:hAnsi="Courier New"/>
      </w:rPr>
    </w:lvl>
    <w:lvl w:ilvl="2" w:tplc="696A770C">
      <w:start w:val="1"/>
      <w:numFmt w:val="bullet"/>
      <w:lvlText w:val=""/>
      <w:lvlJc w:val="left"/>
      <w:pPr>
        <w:tabs>
          <w:tab w:val="num" w:pos="2160"/>
        </w:tabs>
        <w:ind w:left="2160" w:hanging="360"/>
      </w:pPr>
      <w:rPr>
        <w:rFonts w:ascii="Wingdings" w:hAnsi="Wingdings"/>
      </w:rPr>
    </w:lvl>
    <w:lvl w:ilvl="3" w:tplc="8DFC6530">
      <w:start w:val="1"/>
      <w:numFmt w:val="bullet"/>
      <w:lvlText w:val=""/>
      <w:lvlJc w:val="left"/>
      <w:pPr>
        <w:tabs>
          <w:tab w:val="num" w:pos="2880"/>
        </w:tabs>
        <w:ind w:left="2880" w:hanging="360"/>
      </w:pPr>
      <w:rPr>
        <w:rFonts w:ascii="Symbol" w:hAnsi="Symbol"/>
      </w:rPr>
    </w:lvl>
    <w:lvl w:ilvl="4" w:tplc="7028489A">
      <w:start w:val="1"/>
      <w:numFmt w:val="bullet"/>
      <w:lvlText w:val="o"/>
      <w:lvlJc w:val="left"/>
      <w:pPr>
        <w:tabs>
          <w:tab w:val="num" w:pos="3600"/>
        </w:tabs>
        <w:ind w:left="3600" w:hanging="360"/>
      </w:pPr>
      <w:rPr>
        <w:rFonts w:ascii="Courier New" w:hAnsi="Courier New"/>
      </w:rPr>
    </w:lvl>
    <w:lvl w:ilvl="5" w:tplc="9E464BEC">
      <w:start w:val="1"/>
      <w:numFmt w:val="bullet"/>
      <w:lvlText w:val=""/>
      <w:lvlJc w:val="left"/>
      <w:pPr>
        <w:tabs>
          <w:tab w:val="num" w:pos="4320"/>
        </w:tabs>
        <w:ind w:left="4320" w:hanging="360"/>
      </w:pPr>
      <w:rPr>
        <w:rFonts w:ascii="Wingdings" w:hAnsi="Wingdings"/>
      </w:rPr>
    </w:lvl>
    <w:lvl w:ilvl="6" w:tplc="0262C5F0">
      <w:start w:val="1"/>
      <w:numFmt w:val="bullet"/>
      <w:lvlText w:val=""/>
      <w:lvlJc w:val="left"/>
      <w:pPr>
        <w:tabs>
          <w:tab w:val="num" w:pos="5040"/>
        </w:tabs>
        <w:ind w:left="5040" w:hanging="360"/>
      </w:pPr>
      <w:rPr>
        <w:rFonts w:ascii="Symbol" w:hAnsi="Symbol"/>
      </w:rPr>
    </w:lvl>
    <w:lvl w:ilvl="7" w:tplc="1250C30A">
      <w:start w:val="1"/>
      <w:numFmt w:val="bullet"/>
      <w:lvlText w:val="o"/>
      <w:lvlJc w:val="left"/>
      <w:pPr>
        <w:tabs>
          <w:tab w:val="num" w:pos="5760"/>
        </w:tabs>
        <w:ind w:left="5760" w:hanging="360"/>
      </w:pPr>
      <w:rPr>
        <w:rFonts w:ascii="Courier New" w:hAnsi="Courier New"/>
      </w:rPr>
    </w:lvl>
    <w:lvl w:ilvl="8" w:tplc="D54AFD2A">
      <w:start w:val="1"/>
      <w:numFmt w:val="bullet"/>
      <w:lvlText w:val=""/>
      <w:lvlJc w:val="left"/>
      <w:pPr>
        <w:tabs>
          <w:tab w:val="num" w:pos="6480"/>
        </w:tabs>
        <w:ind w:left="6480" w:hanging="360"/>
      </w:pPr>
      <w:rPr>
        <w:rFonts w:ascii="Wingdings" w:hAnsi="Wingdings"/>
      </w:rPr>
    </w:lvl>
  </w:abstractNum>
  <w:abstractNum w:abstractNumId="1" w15:restartNumberingAfterBreak="0">
    <w:nsid w:val="4D562588"/>
    <w:multiLevelType w:val="multilevel"/>
    <w:tmpl w:val="2DC2E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A9B58B6"/>
    <w:multiLevelType w:val="hybridMultilevel"/>
    <w:tmpl w:val="EC203792"/>
    <w:lvl w:ilvl="0" w:tplc="08090001">
      <w:start w:val="1"/>
      <w:numFmt w:val="bullet"/>
      <w:lvlText w:val=""/>
      <w:lvlJc w:val="left"/>
      <w:pPr>
        <w:ind w:left="791" w:hanging="360"/>
      </w:pPr>
      <w:rPr>
        <w:rFonts w:ascii="Symbol" w:hAnsi="Symbol" w:hint="default"/>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3" w15:restartNumberingAfterBreak="0">
    <w:nsid w:val="7E4F7C67"/>
    <w:multiLevelType w:val="multilevel"/>
    <w:tmpl w:val="9BC44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80912326">
    <w:abstractNumId w:val="0"/>
  </w:num>
  <w:num w:numId="2" w16cid:durableId="1482773812">
    <w:abstractNumId w:val="2"/>
  </w:num>
  <w:num w:numId="3" w16cid:durableId="69353778">
    <w:abstractNumId w:val="1"/>
  </w:num>
  <w:num w:numId="4" w16cid:durableId="9561781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802"/>
    <w:rsid w:val="000105FD"/>
    <w:rsid w:val="00013863"/>
    <w:rsid w:val="00014A77"/>
    <w:rsid w:val="00015839"/>
    <w:rsid w:val="00017798"/>
    <w:rsid w:val="00022A10"/>
    <w:rsid w:val="000401C9"/>
    <w:rsid w:val="00043E69"/>
    <w:rsid w:val="0006362D"/>
    <w:rsid w:val="000731A4"/>
    <w:rsid w:val="0008348C"/>
    <w:rsid w:val="00086273"/>
    <w:rsid w:val="000958EA"/>
    <w:rsid w:val="00097DF0"/>
    <w:rsid w:val="000A66FA"/>
    <w:rsid w:val="000B37A1"/>
    <w:rsid w:val="000C0992"/>
    <w:rsid w:val="000D7CC8"/>
    <w:rsid w:val="000F3DD0"/>
    <w:rsid w:val="000F7E40"/>
    <w:rsid w:val="00125AA9"/>
    <w:rsid w:val="00132B68"/>
    <w:rsid w:val="001332CA"/>
    <w:rsid w:val="0014265A"/>
    <w:rsid w:val="00155ADD"/>
    <w:rsid w:val="001659E3"/>
    <w:rsid w:val="00166DCC"/>
    <w:rsid w:val="00170B6C"/>
    <w:rsid w:val="00172AA8"/>
    <w:rsid w:val="00186D24"/>
    <w:rsid w:val="00191904"/>
    <w:rsid w:val="001A5364"/>
    <w:rsid w:val="001B04BC"/>
    <w:rsid w:val="001C1DE2"/>
    <w:rsid w:val="001C30D6"/>
    <w:rsid w:val="001C3181"/>
    <w:rsid w:val="001C73F8"/>
    <w:rsid w:val="001D2EF1"/>
    <w:rsid w:val="001E14AA"/>
    <w:rsid w:val="001E74CF"/>
    <w:rsid w:val="00231EC3"/>
    <w:rsid w:val="00242628"/>
    <w:rsid w:val="00247E3E"/>
    <w:rsid w:val="00266E84"/>
    <w:rsid w:val="002A15DF"/>
    <w:rsid w:val="002B21EB"/>
    <w:rsid w:val="002B5AE1"/>
    <w:rsid w:val="002D18E3"/>
    <w:rsid w:val="002E11B8"/>
    <w:rsid w:val="00322485"/>
    <w:rsid w:val="0033019C"/>
    <w:rsid w:val="00334C58"/>
    <w:rsid w:val="00336D1F"/>
    <w:rsid w:val="0034006E"/>
    <w:rsid w:val="00345DE6"/>
    <w:rsid w:val="00360161"/>
    <w:rsid w:val="00373577"/>
    <w:rsid w:val="00377985"/>
    <w:rsid w:val="0038570E"/>
    <w:rsid w:val="00386CB6"/>
    <w:rsid w:val="0039745B"/>
    <w:rsid w:val="003A164D"/>
    <w:rsid w:val="003A2088"/>
    <w:rsid w:val="003E7C48"/>
    <w:rsid w:val="003F35EF"/>
    <w:rsid w:val="0043154E"/>
    <w:rsid w:val="004543BE"/>
    <w:rsid w:val="00462753"/>
    <w:rsid w:val="0047012C"/>
    <w:rsid w:val="00470CA3"/>
    <w:rsid w:val="00477CCE"/>
    <w:rsid w:val="004B37A6"/>
    <w:rsid w:val="004C37CA"/>
    <w:rsid w:val="004D5C48"/>
    <w:rsid w:val="004E1D82"/>
    <w:rsid w:val="004F2766"/>
    <w:rsid w:val="00550231"/>
    <w:rsid w:val="00553C11"/>
    <w:rsid w:val="005577E9"/>
    <w:rsid w:val="00557A92"/>
    <w:rsid w:val="00597FE2"/>
    <w:rsid w:val="005A3044"/>
    <w:rsid w:val="005A4FAF"/>
    <w:rsid w:val="005B57C3"/>
    <w:rsid w:val="005C0300"/>
    <w:rsid w:val="005C789E"/>
    <w:rsid w:val="00600A70"/>
    <w:rsid w:val="00620B54"/>
    <w:rsid w:val="006425A8"/>
    <w:rsid w:val="00643CAD"/>
    <w:rsid w:val="0067778F"/>
    <w:rsid w:val="00687F4B"/>
    <w:rsid w:val="00692802"/>
    <w:rsid w:val="006D11A7"/>
    <w:rsid w:val="006D415D"/>
    <w:rsid w:val="006D6F75"/>
    <w:rsid w:val="006E1F91"/>
    <w:rsid w:val="006E517B"/>
    <w:rsid w:val="006F36B4"/>
    <w:rsid w:val="00704377"/>
    <w:rsid w:val="00710062"/>
    <w:rsid w:val="007142D4"/>
    <w:rsid w:val="007307A6"/>
    <w:rsid w:val="0073128B"/>
    <w:rsid w:val="00736AB5"/>
    <w:rsid w:val="00746AB9"/>
    <w:rsid w:val="00752A06"/>
    <w:rsid w:val="00765955"/>
    <w:rsid w:val="00772EAA"/>
    <w:rsid w:val="00784880"/>
    <w:rsid w:val="007974EE"/>
    <w:rsid w:val="007A3733"/>
    <w:rsid w:val="007B2BDD"/>
    <w:rsid w:val="007C5917"/>
    <w:rsid w:val="007C73EA"/>
    <w:rsid w:val="007F2314"/>
    <w:rsid w:val="00822DCC"/>
    <w:rsid w:val="00835ACF"/>
    <w:rsid w:val="00857FA0"/>
    <w:rsid w:val="00862906"/>
    <w:rsid w:val="00877D1B"/>
    <w:rsid w:val="00895ACB"/>
    <w:rsid w:val="008A2F90"/>
    <w:rsid w:val="008B1755"/>
    <w:rsid w:val="008C1746"/>
    <w:rsid w:val="008C62D4"/>
    <w:rsid w:val="008C743C"/>
    <w:rsid w:val="008D69F2"/>
    <w:rsid w:val="00900D85"/>
    <w:rsid w:val="0091220A"/>
    <w:rsid w:val="00927A18"/>
    <w:rsid w:val="00952DAC"/>
    <w:rsid w:val="00954F2B"/>
    <w:rsid w:val="0097613F"/>
    <w:rsid w:val="00977317"/>
    <w:rsid w:val="009807C0"/>
    <w:rsid w:val="0098785E"/>
    <w:rsid w:val="009B004F"/>
    <w:rsid w:val="009E74F7"/>
    <w:rsid w:val="009F401A"/>
    <w:rsid w:val="009F5909"/>
    <w:rsid w:val="009F6DF8"/>
    <w:rsid w:val="00A13FC0"/>
    <w:rsid w:val="00A176AF"/>
    <w:rsid w:val="00A30BDC"/>
    <w:rsid w:val="00A3302A"/>
    <w:rsid w:val="00A72202"/>
    <w:rsid w:val="00A93AE4"/>
    <w:rsid w:val="00AB1B5F"/>
    <w:rsid w:val="00AE6D0E"/>
    <w:rsid w:val="00AF7210"/>
    <w:rsid w:val="00B469CD"/>
    <w:rsid w:val="00B50FDD"/>
    <w:rsid w:val="00B6002C"/>
    <w:rsid w:val="00B60157"/>
    <w:rsid w:val="00B60AB9"/>
    <w:rsid w:val="00B61FC7"/>
    <w:rsid w:val="00BA0F3B"/>
    <w:rsid w:val="00BA3FF4"/>
    <w:rsid w:val="00BB7FF0"/>
    <w:rsid w:val="00BC074C"/>
    <w:rsid w:val="00BC349F"/>
    <w:rsid w:val="00BE5126"/>
    <w:rsid w:val="00C07A1D"/>
    <w:rsid w:val="00C25077"/>
    <w:rsid w:val="00C342EC"/>
    <w:rsid w:val="00C43D1B"/>
    <w:rsid w:val="00C51303"/>
    <w:rsid w:val="00C638CE"/>
    <w:rsid w:val="00C70155"/>
    <w:rsid w:val="00C704EB"/>
    <w:rsid w:val="00C769C2"/>
    <w:rsid w:val="00C807C7"/>
    <w:rsid w:val="00CB0D63"/>
    <w:rsid w:val="00CB1048"/>
    <w:rsid w:val="00CC2832"/>
    <w:rsid w:val="00CC4641"/>
    <w:rsid w:val="00CE2D5A"/>
    <w:rsid w:val="00CF0B96"/>
    <w:rsid w:val="00D020C3"/>
    <w:rsid w:val="00D0442E"/>
    <w:rsid w:val="00D16971"/>
    <w:rsid w:val="00D2339C"/>
    <w:rsid w:val="00D31E45"/>
    <w:rsid w:val="00D45D26"/>
    <w:rsid w:val="00D65048"/>
    <w:rsid w:val="00D65228"/>
    <w:rsid w:val="00D83F22"/>
    <w:rsid w:val="00D8739E"/>
    <w:rsid w:val="00D96732"/>
    <w:rsid w:val="00DA3720"/>
    <w:rsid w:val="00DA5B51"/>
    <w:rsid w:val="00DB2736"/>
    <w:rsid w:val="00DB5343"/>
    <w:rsid w:val="00DD3BA2"/>
    <w:rsid w:val="00E035E9"/>
    <w:rsid w:val="00E14618"/>
    <w:rsid w:val="00E16947"/>
    <w:rsid w:val="00E4314F"/>
    <w:rsid w:val="00E4464D"/>
    <w:rsid w:val="00E641C1"/>
    <w:rsid w:val="00E76E03"/>
    <w:rsid w:val="00E828C7"/>
    <w:rsid w:val="00E90F21"/>
    <w:rsid w:val="00EB15FA"/>
    <w:rsid w:val="00EB2C3C"/>
    <w:rsid w:val="00EE4053"/>
    <w:rsid w:val="00F15377"/>
    <w:rsid w:val="00F35737"/>
    <w:rsid w:val="00F43009"/>
    <w:rsid w:val="00F430C1"/>
    <w:rsid w:val="00F45A39"/>
    <w:rsid w:val="00F600CA"/>
    <w:rsid w:val="00F6390D"/>
    <w:rsid w:val="00FA39BF"/>
    <w:rsid w:val="00FA515B"/>
    <w:rsid w:val="00FA62F6"/>
    <w:rsid w:val="00FB3D67"/>
    <w:rsid w:val="00FC6F78"/>
    <w:rsid w:val="00FD6AB0"/>
    <w:rsid w:val="00FE3D87"/>
    <w:rsid w:val="00FF4CA7"/>
    <w:rsid w:val="05153C1B"/>
    <w:rsid w:val="084CDCDD"/>
    <w:rsid w:val="0C9168EF"/>
    <w:rsid w:val="0E2813DB"/>
    <w:rsid w:val="10DE4978"/>
    <w:rsid w:val="1BA28EEF"/>
    <w:rsid w:val="20AC4899"/>
    <w:rsid w:val="24883B6A"/>
    <w:rsid w:val="2F943259"/>
    <w:rsid w:val="2FD6D528"/>
    <w:rsid w:val="35DD3F39"/>
    <w:rsid w:val="390AC41E"/>
    <w:rsid w:val="4D49FAD0"/>
    <w:rsid w:val="555204F0"/>
    <w:rsid w:val="5F0DC16C"/>
    <w:rsid w:val="6BC584BC"/>
    <w:rsid w:val="6C7C5F4E"/>
    <w:rsid w:val="6D7A8673"/>
    <w:rsid w:val="71E09FEB"/>
    <w:rsid w:val="7411B5D2"/>
    <w:rsid w:val="75C83BA1"/>
    <w:rsid w:val="7836B912"/>
    <w:rsid w:val="7B6E59D4"/>
    <w:rsid w:val="7C377D25"/>
    <w:rsid w:val="7DD34D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BAB06"/>
  <w15:docId w15:val="{0656C95E-E697-4348-9D01-F8C46DFC5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05BCE"/>
    <w:pPr>
      <w:spacing w:line="276" w:lineRule="auto"/>
    </w:pPr>
    <w:rPr>
      <w:rFonts w:ascii="Arial" w:eastAsia="Arial" w:hAnsi="Arial" w:cs="Arial"/>
      <w:sz w:val="22"/>
      <w:szCs w:val="22"/>
    </w:rPr>
  </w:style>
  <w:style w:type="paragraph" w:styleId="berschrift1">
    <w:name w:val="heading 1"/>
    <w:basedOn w:val="Standard"/>
    <w:next w:val="Standard"/>
    <w:link w:val="berschrift1Zchn"/>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berschrift2">
    <w:name w:val="heading 2"/>
    <w:basedOn w:val="Standard"/>
    <w:next w:val="Standard"/>
    <w:link w:val="berschrift2Zchn"/>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berschrift3">
    <w:name w:val="heading 3"/>
    <w:basedOn w:val="Standard"/>
    <w:next w:val="Standard"/>
    <w:link w:val="berschrift3Zchn"/>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berschrift4">
    <w:name w:val="heading 4"/>
    <w:basedOn w:val="Standard"/>
    <w:next w:val="Standard"/>
    <w:link w:val="berschrift4Zchn"/>
    <w:uiPriority w:val="9"/>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berschrift5">
    <w:name w:val="heading 5"/>
    <w:basedOn w:val="Standard"/>
    <w:next w:val="Standard"/>
    <w:link w:val="berschrift5Zchn"/>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berschrift6">
    <w:name w:val="heading 6"/>
    <w:basedOn w:val="Standard"/>
    <w:next w:val="Standard"/>
    <w:link w:val="berschrift6Zchn"/>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D7A"/>
    <w:rPr>
      <w:rFonts w:ascii="Calibri Light" w:eastAsia="Times New Roman" w:hAnsi="Calibri Light" w:cs="Times New Roman"/>
      <w:color w:val="2F5496"/>
      <w:sz w:val="32"/>
      <w:szCs w:val="32"/>
    </w:rPr>
  </w:style>
  <w:style w:type="character" w:customStyle="1" w:styleId="berschrift2Zchn">
    <w:name w:val="Überschrift 2 Zchn"/>
    <w:basedOn w:val="Absatz-Standardschriftart"/>
    <w:link w:val="berschrift2"/>
    <w:uiPriority w:val="9"/>
    <w:rsid w:val="00506D7A"/>
    <w:rPr>
      <w:rFonts w:ascii="Calibri Light" w:eastAsia="Times New Roman" w:hAnsi="Calibri Light" w:cs="Times New Roman"/>
      <w:color w:val="2F5496"/>
      <w:sz w:val="26"/>
      <w:szCs w:val="26"/>
    </w:rPr>
  </w:style>
  <w:style w:type="character" w:customStyle="1" w:styleId="berschrift3Zchn">
    <w:name w:val="Überschrift 3 Zchn"/>
    <w:basedOn w:val="Absatz-Standardschriftart"/>
    <w:link w:val="berschrift3"/>
    <w:uiPriority w:val="9"/>
    <w:rsid w:val="00506D7A"/>
    <w:rPr>
      <w:rFonts w:ascii="Calibri Light" w:eastAsia="Times New Roman" w:hAnsi="Calibri Light" w:cs="Times New Roman"/>
      <w:color w:val="1F3763"/>
      <w:sz w:val="24"/>
      <w:szCs w:val="24"/>
    </w:rPr>
  </w:style>
  <w:style w:type="character" w:customStyle="1" w:styleId="berschrift4Zchn">
    <w:name w:val="Überschrift 4 Zchn"/>
    <w:basedOn w:val="Absatz-Standardschriftart"/>
    <w:link w:val="berschrift4"/>
    <w:uiPriority w:val="9"/>
    <w:rsid w:val="00506D7A"/>
    <w:rPr>
      <w:rFonts w:ascii="Calibri Light" w:eastAsia="Times New Roman" w:hAnsi="Calibri Light" w:cs="Times New Roman"/>
      <w:i/>
      <w:iCs/>
      <w:color w:val="2F5496"/>
    </w:rPr>
  </w:style>
  <w:style w:type="character" w:customStyle="1" w:styleId="berschrift5Zchn">
    <w:name w:val="Überschrift 5 Zchn"/>
    <w:basedOn w:val="Absatz-Standardschriftart"/>
    <w:link w:val="berschrift5"/>
    <w:uiPriority w:val="9"/>
    <w:rsid w:val="00506D7A"/>
    <w:rPr>
      <w:rFonts w:ascii="Calibri Light" w:eastAsia="Times New Roman" w:hAnsi="Calibri Light" w:cs="Times New Roman"/>
      <w:color w:val="2F5496"/>
    </w:rPr>
  </w:style>
  <w:style w:type="character" w:customStyle="1" w:styleId="berschrift6Zchn">
    <w:name w:val="Überschrift 6 Zchn"/>
    <w:basedOn w:val="Absatz-Standardschriftart"/>
    <w:link w:val="berschrift6"/>
    <w:uiPriority w:val="9"/>
    <w:rsid w:val="00506D7A"/>
    <w:rPr>
      <w:rFonts w:ascii="Calibri Light" w:eastAsia="Times New Roman" w:hAnsi="Calibri Light" w:cs="Times New Roman"/>
      <w:color w:val="1F3763"/>
    </w:rPr>
  </w:style>
  <w:style w:type="character" w:styleId="Kommentarzeichen">
    <w:name w:val="annotation reference"/>
    <w:basedOn w:val="Absatz-Standardschriftart"/>
    <w:uiPriority w:val="99"/>
    <w:rsid w:val="000F3DF7"/>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rFonts w:ascii="Arial" w:eastAsia="Arial" w:hAnsi="Arial" w:cs="Arial"/>
    </w:rPr>
  </w:style>
  <w:style w:type="paragraph" w:styleId="Kommentarthema">
    <w:name w:val="annotation subject"/>
    <w:basedOn w:val="Kommentartext"/>
    <w:next w:val="Kommentartext"/>
    <w:link w:val="KommentarthemaZchn"/>
    <w:uiPriority w:val="99"/>
    <w:semiHidden/>
    <w:unhideWhenUsed/>
    <w:rsid w:val="00927A18"/>
    <w:rPr>
      <w:b/>
      <w:bCs/>
    </w:rPr>
  </w:style>
  <w:style w:type="character" w:customStyle="1" w:styleId="KommentarthemaZchn">
    <w:name w:val="Kommentarthema Zchn"/>
    <w:basedOn w:val="KommentartextZchn"/>
    <w:link w:val="Kommentarthema"/>
    <w:uiPriority w:val="99"/>
    <w:semiHidden/>
    <w:rsid w:val="00927A18"/>
    <w:rPr>
      <w:rFonts w:ascii="Arial" w:eastAsia="Arial" w:hAnsi="Arial" w:cs="Arial"/>
      <w:b/>
      <w:bCs/>
    </w:rPr>
  </w:style>
  <w:style w:type="paragraph" w:styleId="berarbeitung">
    <w:name w:val="Revision"/>
    <w:hidden/>
    <w:uiPriority w:val="99"/>
    <w:semiHidden/>
    <w:rsid w:val="007142D4"/>
    <w:rPr>
      <w:rFonts w:ascii="Arial" w:eastAsia="Arial" w:hAnsi="Arial" w:cs="Arial"/>
      <w:sz w:val="22"/>
      <w:szCs w:val="22"/>
    </w:rPr>
  </w:style>
  <w:style w:type="paragraph" w:styleId="Kopfzeile">
    <w:name w:val="header"/>
    <w:basedOn w:val="Standard"/>
    <w:link w:val="KopfzeileZchn"/>
    <w:uiPriority w:val="99"/>
    <w:unhideWhenUsed/>
    <w:rsid w:val="00334C58"/>
    <w:pPr>
      <w:tabs>
        <w:tab w:val="center" w:pos="4703"/>
        <w:tab w:val="right" w:pos="9406"/>
      </w:tabs>
      <w:spacing w:line="240" w:lineRule="auto"/>
    </w:pPr>
  </w:style>
  <w:style w:type="character" w:customStyle="1" w:styleId="KopfzeileZchn">
    <w:name w:val="Kopfzeile Zchn"/>
    <w:basedOn w:val="Absatz-Standardschriftart"/>
    <w:link w:val="Kopfzeile"/>
    <w:uiPriority w:val="99"/>
    <w:rsid w:val="00334C58"/>
    <w:rPr>
      <w:rFonts w:ascii="Arial" w:eastAsia="Arial" w:hAnsi="Arial" w:cs="Arial"/>
      <w:sz w:val="22"/>
      <w:szCs w:val="22"/>
    </w:rPr>
  </w:style>
  <w:style w:type="paragraph" w:styleId="Fuzeile">
    <w:name w:val="footer"/>
    <w:basedOn w:val="Standard"/>
    <w:link w:val="FuzeileZchn"/>
    <w:uiPriority w:val="99"/>
    <w:unhideWhenUsed/>
    <w:rsid w:val="00334C58"/>
    <w:pPr>
      <w:tabs>
        <w:tab w:val="center" w:pos="4703"/>
        <w:tab w:val="right" w:pos="9406"/>
      </w:tabs>
      <w:spacing w:line="240" w:lineRule="auto"/>
    </w:pPr>
  </w:style>
  <w:style w:type="character" w:customStyle="1" w:styleId="FuzeileZchn">
    <w:name w:val="Fußzeile Zchn"/>
    <w:basedOn w:val="Absatz-Standardschriftart"/>
    <w:link w:val="Fuzeile"/>
    <w:uiPriority w:val="99"/>
    <w:rsid w:val="00334C58"/>
    <w:rPr>
      <w:rFonts w:ascii="Arial" w:eastAsia="Arial" w:hAnsi="Arial" w:cs="Arial"/>
      <w:sz w:val="22"/>
      <w:szCs w:val="22"/>
    </w:rPr>
  </w:style>
  <w:style w:type="character" w:styleId="Hyperlink">
    <w:name w:val="Hyperlink"/>
    <w:basedOn w:val="Absatz-Standardschriftart"/>
    <w:uiPriority w:val="99"/>
    <w:unhideWhenUsed/>
    <w:rsid w:val="00F430C1"/>
    <w:rPr>
      <w:color w:val="0000FF" w:themeColor="hyperlink"/>
      <w:u w:val="single"/>
    </w:rPr>
  </w:style>
  <w:style w:type="character" w:styleId="NichtaufgelsteErwhnung">
    <w:name w:val="Unresolved Mention"/>
    <w:basedOn w:val="Absatz-Standardschriftart"/>
    <w:uiPriority w:val="99"/>
    <w:semiHidden/>
    <w:unhideWhenUsed/>
    <w:rsid w:val="00F430C1"/>
    <w:rPr>
      <w:color w:val="605E5C"/>
      <w:shd w:val="clear" w:color="auto" w:fill="E1DFDD"/>
    </w:rPr>
  </w:style>
  <w:style w:type="paragraph" w:customStyle="1" w:styleId="qt-qt-msonormal11">
    <w:name w:val="qt-qt-msonormal11"/>
    <w:basedOn w:val="Standard"/>
    <w:rsid w:val="009F590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StandardWeb">
    <w:name w:val="Normal (Web)"/>
    <w:basedOn w:val="Standard"/>
    <w:uiPriority w:val="99"/>
    <w:unhideWhenUsed/>
    <w:rsid w:val="009F590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eitenzahl">
    <w:name w:val="page number"/>
    <w:basedOn w:val="Absatz-Standardschriftart"/>
    <w:uiPriority w:val="99"/>
    <w:semiHidden/>
    <w:unhideWhenUsed/>
    <w:rsid w:val="00172AA8"/>
  </w:style>
  <w:style w:type="paragraph" w:styleId="Listenabsatz">
    <w:name w:val="List Paragraph"/>
    <w:basedOn w:val="Standard"/>
    <w:uiPriority w:val="34"/>
    <w:qFormat/>
    <w:rsid w:val="0091220A"/>
    <w:pPr>
      <w:ind w:left="720"/>
      <w:contextualSpacing/>
    </w:pPr>
  </w:style>
  <w:style w:type="character" w:styleId="BesuchterLink">
    <w:name w:val="FollowedHyperlink"/>
    <w:basedOn w:val="Absatz-Standardschriftart"/>
    <w:uiPriority w:val="99"/>
    <w:semiHidden/>
    <w:unhideWhenUsed/>
    <w:rsid w:val="00FF4CA7"/>
    <w:rPr>
      <w:color w:val="800080" w:themeColor="followedHyperlink"/>
      <w:u w:val="single"/>
    </w:rPr>
  </w:style>
  <w:style w:type="character" w:customStyle="1" w:styleId="legendspanclass">
    <w:name w:val="legendspanclass"/>
    <w:basedOn w:val="Absatz-Standardschriftart"/>
    <w:rsid w:val="00CF0B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617984">
      <w:bodyDiv w:val="1"/>
      <w:marLeft w:val="0"/>
      <w:marRight w:val="0"/>
      <w:marTop w:val="0"/>
      <w:marBottom w:val="0"/>
      <w:divBdr>
        <w:top w:val="none" w:sz="0" w:space="0" w:color="auto"/>
        <w:left w:val="none" w:sz="0" w:space="0" w:color="auto"/>
        <w:bottom w:val="none" w:sz="0" w:space="0" w:color="auto"/>
        <w:right w:val="none" w:sz="0" w:space="0" w:color="auto"/>
      </w:divBdr>
    </w:div>
    <w:div w:id="1006328666">
      <w:bodyDiv w:val="1"/>
      <w:marLeft w:val="0"/>
      <w:marRight w:val="0"/>
      <w:marTop w:val="0"/>
      <w:marBottom w:val="0"/>
      <w:divBdr>
        <w:top w:val="none" w:sz="0" w:space="0" w:color="auto"/>
        <w:left w:val="none" w:sz="0" w:space="0" w:color="auto"/>
        <w:bottom w:val="none" w:sz="0" w:space="0" w:color="auto"/>
        <w:right w:val="none" w:sz="0" w:space="0" w:color="auto"/>
      </w:divBdr>
      <w:divsChild>
        <w:div w:id="1890528705">
          <w:marLeft w:val="200"/>
          <w:marRight w:val="0"/>
          <w:marTop w:val="0"/>
          <w:marBottom w:val="0"/>
          <w:divBdr>
            <w:top w:val="none" w:sz="0" w:space="0" w:color="auto"/>
            <w:left w:val="none" w:sz="0" w:space="0" w:color="auto"/>
            <w:bottom w:val="none" w:sz="0" w:space="0" w:color="auto"/>
            <w:right w:val="none" w:sz="0" w:space="0" w:color="auto"/>
          </w:divBdr>
        </w:div>
        <w:div w:id="539510660">
          <w:marLeft w:val="200"/>
          <w:marRight w:val="0"/>
          <w:marTop w:val="0"/>
          <w:marBottom w:val="0"/>
          <w:divBdr>
            <w:top w:val="none" w:sz="0" w:space="0" w:color="auto"/>
            <w:left w:val="none" w:sz="0" w:space="0" w:color="auto"/>
            <w:bottom w:val="none" w:sz="0" w:space="0" w:color="auto"/>
            <w:right w:val="none" w:sz="0" w:space="0" w:color="auto"/>
          </w:divBdr>
          <w:divsChild>
            <w:div w:id="520823355">
              <w:marLeft w:val="0"/>
              <w:marRight w:val="0"/>
              <w:marTop w:val="319"/>
              <w:marBottom w:val="0"/>
              <w:divBdr>
                <w:top w:val="none" w:sz="0" w:space="0" w:color="auto"/>
                <w:left w:val="none" w:sz="0" w:space="0" w:color="auto"/>
                <w:bottom w:val="none" w:sz="0" w:space="0" w:color="auto"/>
                <w:right w:val="none" w:sz="0" w:space="0" w:color="auto"/>
              </w:divBdr>
              <w:divsChild>
                <w:div w:id="1244952218">
                  <w:marLeft w:val="0"/>
                  <w:marRight w:val="0"/>
                  <w:marTop w:val="0"/>
                  <w:marBottom w:val="0"/>
                  <w:divBdr>
                    <w:top w:val="none" w:sz="0" w:space="0" w:color="auto"/>
                    <w:left w:val="none" w:sz="0" w:space="0" w:color="auto"/>
                    <w:bottom w:val="none" w:sz="0" w:space="0" w:color="auto"/>
                    <w:right w:val="none" w:sz="0" w:space="0" w:color="auto"/>
                  </w:divBdr>
                </w:div>
              </w:divsChild>
            </w:div>
            <w:div w:id="114296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97758">
      <w:bodyDiv w:val="1"/>
      <w:marLeft w:val="0"/>
      <w:marRight w:val="0"/>
      <w:marTop w:val="0"/>
      <w:marBottom w:val="0"/>
      <w:divBdr>
        <w:top w:val="none" w:sz="0" w:space="0" w:color="auto"/>
        <w:left w:val="none" w:sz="0" w:space="0" w:color="auto"/>
        <w:bottom w:val="none" w:sz="0" w:space="0" w:color="auto"/>
        <w:right w:val="none" w:sz="0" w:space="0" w:color="auto"/>
      </w:divBdr>
      <w:divsChild>
        <w:div w:id="546455236">
          <w:marLeft w:val="200"/>
          <w:marRight w:val="0"/>
          <w:marTop w:val="0"/>
          <w:marBottom w:val="0"/>
          <w:divBdr>
            <w:top w:val="none" w:sz="0" w:space="0" w:color="auto"/>
            <w:left w:val="none" w:sz="0" w:space="0" w:color="auto"/>
            <w:bottom w:val="none" w:sz="0" w:space="0" w:color="auto"/>
            <w:right w:val="none" w:sz="0" w:space="0" w:color="auto"/>
          </w:divBdr>
        </w:div>
        <w:div w:id="1590582394">
          <w:marLeft w:val="200"/>
          <w:marRight w:val="0"/>
          <w:marTop w:val="0"/>
          <w:marBottom w:val="0"/>
          <w:divBdr>
            <w:top w:val="none" w:sz="0" w:space="0" w:color="auto"/>
            <w:left w:val="none" w:sz="0" w:space="0" w:color="auto"/>
            <w:bottom w:val="none" w:sz="0" w:space="0" w:color="auto"/>
            <w:right w:val="none" w:sz="0" w:space="0" w:color="auto"/>
          </w:divBdr>
          <w:divsChild>
            <w:div w:id="1539971980">
              <w:marLeft w:val="0"/>
              <w:marRight w:val="0"/>
              <w:marTop w:val="319"/>
              <w:marBottom w:val="0"/>
              <w:divBdr>
                <w:top w:val="none" w:sz="0" w:space="0" w:color="auto"/>
                <w:left w:val="none" w:sz="0" w:space="0" w:color="auto"/>
                <w:bottom w:val="none" w:sz="0" w:space="0" w:color="auto"/>
                <w:right w:val="none" w:sz="0" w:space="0" w:color="auto"/>
              </w:divBdr>
              <w:divsChild>
                <w:div w:id="835657676">
                  <w:marLeft w:val="0"/>
                  <w:marRight w:val="0"/>
                  <w:marTop w:val="0"/>
                  <w:marBottom w:val="0"/>
                  <w:divBdr>
                    <w:top w:val="none" w:sz="0" w:space="0" w:color="auto"/>
                    <w:left w:val="none" w:sz="0" w:space="0" w:color="auto"/>
                    <w:bottom w:val="none" w:sz="0" w:space="0" w:color="auto"/>
                    <w:right w:val="none" w:sz="0" w:space="0" w:color="auto"/>
                  </w:divBdr>
                </w:div>
              </w:divsChild>
            </w:div>
            <w:div w:id="125458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gif"/><Relationship Id="rId18" Type="http://schemas.openxmlformats.org/officeDocument/2006/relationships/hyperlink" Target="http://www.linkedin.com/company/rockwell-automation" TargetMode="External"/><Relationship Id="rId26" Type="http://schemas.openxmlformats.org/officeDocument/2006/relationships/hyperlink" Target="https://www.rockwellautomation.com/de-de/products/software/factorytalk/innovationsuite/thingWorx-iiot-platform.html?utm_source=Marketing&amp;utm_medium=Public_Relations&amp;utm_campaign=IS_MultiIndustry_EMEA_CMP-04409-K5G8Z5&amp;utm_content=news_wire" TargetMode="External"/><Relationship Id="rId3" Type="http://schemas.openxmlformats.org/officeDocument/2006/relationships/customXml" Target="../customXml/item3.xml"/><Relationship Id="rId21" Type="http://schemas.openxmlformats.org/officeDocument/2006/relationships/image" Target="media/image6.jp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facebook.com/ROKAutomation" TargetMode="External"/><Relationship Id="rId17" Type="http://schemas.openxmlformats.org/officeDocument/2006/relationships/image" Target="media/image4.gif"/><Relationship Id="rId25" Type="http://schemas.openxmlformats.org/officeDocument/2006/relationships/hyperlink" Target="https://www.rockwellautomation.com/de-de/products/software/factorytalk/operationsuite/mes.html?utm_source=Marketing&amp;utm_medium=Public_Relations&amp;utm_campaign=IS_MultiIndustry_EMEA_CMP-04409-K5G8Z5&amp;utm_content=news_wir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witter.com/ROKAutomation" TargetMode="External"/><Relationship Id="rId20" Type="http://schemas.openxmlformats.org/officeDocument/2006/relationships/hyperlink" Target="http://www.youtube.com/user/ROKAutomation?blend=11&amp;ob=5" TargetMode="External"/><Relationship Id="rId29" Type="http://schemas.openxmlformats.org/officeDocument/2006/relationships/hyperlink" Target="mailto:Felix.Brecht@hillandknowlton.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rockwellautomation.com/de-de/products/software/factorytalk/operationsuite/mes.html?utm_source=Marketing&amp;utm_medium=Public_Relations&amp;utm_campaign=IS_MultiIndustry_EMEA_CMP-04409-K5G8Z5&amp;utm_content=news_wire"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image" Target="media/image7.gif"/><Relationship Id="rId28" Type="http://schemas.openxmlformats.org/officeDocument/2006/relationships/hyperlink" Target="http://www.rockwellautomation.com" TargetMode="External"/><Relationship Id="rId10" Type="http://schemas.openxmlformats.org/officeDocument/2006/relationships/endnotes" Target="endnotes.xml"/><Relationship Id="rId19" Type="http://schemas.openxmlformats.org/officeDocument/2006/relationships/image" Target="media/image5.gif"/><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tagram.com/rokautomation/" TargetMode="External"/><Relationship Id="rId22" Type="http://schemas.openxmlformats.org/officeDocument/2006/relationships/hyperlink" Target="https://ir.rockwellautomation.com/rss/PressRelease.aspx" TargetMode="External"/><Relationship Id="rId27" Type="http://schemas.openxmlformats.org/officeDocument/2006/relationships/hyperlink" Target="https://www.rockwellautomation.com/de-de/products/software/factorytalk/operationsuite/mes/plex-quality-management-system.html?utm_source=Marketing&amp;utm_medium=Public_Relations&amp;utm_campaign=IS_MultiIndustry_EMEA_CMP-04409-K5G8Z5&amp;utm_content=news_wire" TargetMode="External"/><Relationship Id="rId30" Type="http://schemas.openxmlformats.org/officeDocument/2006/relationships/header" Target="head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24F8EDC3EB3149A9067E46FEE0E71F" ma:contentTypeVersion="18" ma:contentTypeDescription="Create a new document." ma:contentTypeScope="" ma:versionID="d681a4afe114aaaa4c79bce88c727377">
  <xsd:schema xmlns:xsd="http://www.w3.org/2001/XMLSchema" xmlns:xs="http://www.w3.org/2001/XMLSchema" xmlns:p="http://schemas.microsoft.com/office/2006/metadata/properties" xmlns:ns2="5bbdce4a-8558-48b5-bf9b-8dc3311658dd" xmlns:ns3="660af81b-f995-4955-a47c-ce2833bc8d9f" xmlns:ns4="abbdcb3d-099a-4938-9716-09002f94320e" targetNamespace="http://schemas.microsoft.com/office/2006/metadata/properties" ma:root="true" ma:fieldsID="a737087cae606b348f768b08f83dca08" ns2:_="" ns3:_="" ns4:_="">
    <xsd:import namespace="5bbdce4a-8558-48b5-bf9b-8dc3311658dd"/>
    <xsd:import namespace="660af81b-f995-4955-a47c-ce2833bc8d9f"/>
    <xsd:import namespace="abbdcb3d-099a-4938-9716-09002f9432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LengthInSeconds"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bdce4a-8558-48b5-bf9b-8dc3311658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9e513a2-ec27-4ba2-828b-964637c79d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0af81b-f995-4955-a47c-ce2833bc8d9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bdcb3d-099a-4938-9716-09002f94320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136662d-edf9-48f4-98ef-d1e751e36db3" ma:internalName="TaxCatchAll" ma:showField="CatchAllData" ma:web="660af81b-f995-4955-a47c-ce2833bc8d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bdce4a-8558-48b5-bf9b-8dc3311658dd">
      <Terms xmlns="http://schemas.microsoft.com/office/infopath/2007/PartnerControls"/>
    </lcf76f155ced4ddcb4097134ff3c332f>
    <TaxCatchAll xmlns="abbdcb3d-099a-4938-9716-09002f94320e" xsi:nil="true"/>
    <SharedWithUsers xmlns="660af81b-f995-4955-a47c-ce2833bc8d9f">
      <UserInfo>
        <DisplayName>Fabrizio De Luca</DisplayName>
        <AccountId>499</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BB29BE-5C58-452E-BB97-B94DBEB7E7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bdce4a-8558-48b5-bf9b-8dc3311658dd"/>
    <ds:schemaRef ds:uri="660af81b-f995-4955-a47c-ce2833bc8d9f"/>
    <ds:schemaRef ds:uri="abbdcb3d-099a-4938-9716-09002f9432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8F2EC7-D4C9-4F09-91DC-BDAA56C1746B}">
  <ds:schemaRefs>
    <ds:schemaRef ds:uri="http://schemas.openxmlformats.org/officeDocument/2006/bibliography"/>
  </ds:schemaRefs>
</ds:datastoreItem>
</file>

<file path=customXml/itemProps3.xml><?xml version="1.0" encoding="utf-8"?>
<ds:datastoreItem xmlns:ds="http://schemas.openxmlformats.org/officeDocument/2006/customXml" ds:itemID="{20FDA115-86FC-4E95-BCC5-F731A450700D}">
  <ds:schemaRefs>
    <ds:schemaRef ds:uri="http://schemas.microsoft.com/office/2006/metadata/properties"/>
    <ds:schemaRef ds:uri="http://schemas.microsoft.com/office/infopath/2007/PartnerControls"/>
    <ds:schemaRef ds:uri="5bbdce4a-8558-48b5-bf9b-8dc3311658dd"/>
    <ds:schemaRef ds:uri="abbdcb3d-099a-4938-9716-09002f94320e"/>
    <ds:schemaRef ds:uri="660af81b-f995-4955-a47c-ce2833bc8d9f"/>
  </ds:schemaRefs>
</ds:datastoreItem>
</file>

<file path=customXml/itemProps4.xml><?xml version="1.0" encoding="utf-8"?>
<ds:datastoreItem xmlns:ds="http://schemas.openxmlformats.org/officeDocument/2006/customXml" ds:itemID="{1146D143-3B0B-454A-91EF-C7E0AE9520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760</Words>
  <Characters>4789</Characters>
  <Application>Microsoft Office Word</Application>
  <DocSecurity>0</DocSecurity>
  <Lines>39</Lines>
  <Paragraphs>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Feder</dc:creator>
  <cp:lastModifiedBy>Marlo Friederike Wulf</cp:lastModifiedBy>
  <cp:revision>33</cp:revision>
  <dcterms:created xsi:type="dcterms:W3CDTF">2024-02-26T18:14:00Z</dcterms:created>
  <dcterms:modified xsi:type="dcterms:W3CDTF">2024-02-27T12:19:00Z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9e9a456-2778-4ca9-be06-1190b1e1118a_Enabled">
    <vt:lpwstr>true</vt:lpwstr>
  </property>
  <property fmtid="{D5CDD505-2E9C-101B-9397-08002B2CF9AE}" pid="3" name="MSIP_Label_09e9a456-2778-4ca9-be06-1190b1e1118a_SetDate">
    <vt:lpwstr>2023-11-27T09:27:38Z</vt:lpwstr>
  </property>
  <property fmtid="{D5CDD505-2E9C-101B-9397-08002B2CF9AE}" pid="4" name="MSIP_Label_09e9a456-2778-4ca9-be06-1190b1e1118a_Method">
    <vt:lpwstr>Standard</vt:lpwstr>
  </property>
  <property fmtid="{D5CDD505-2E9C-101B-9397-08002B2CF9AE}" pid="5" name="MSIP_Label_09e9a456-2778-4ca9-be06-1190b1e1118a_Name">
    <vt:lpwstr>D3</vt:lpwstr>
  </property>
  <property fmtid="{D5CDD505-2E9C-101B-9397-08002B2CF9AE}" pid="6" name="MSIP_Label_09e9a456-2778-4ca9-be06-1190b1e1118a_SiteId">
    <vt:lpwstr>658ba197-6c73-4fea-91bd-1c7d8de6bf2c</vt:lpwstr>
  </property>
  <property fmtid="{D5CDD505-2E9C-101B-9397-08002B2CF9AE}" pid="7" name="MSIP_Label_09e9a456-2778-4ca9-be06-1190b1e1118a_ActionId">
    <vt:lpwstr>1b603bd0-be5a-4c6f-b311-f589bf4bc485</vt:lpwstr>
  </property>
  <property fmtid="{D5CDD505-2E9C-101B-9397-08002B2CF9AE}" pid="8" name="MSIP_Label_09e9a456-2778-4ca9-be06-1190b1e1118a_ContentBits">
    <vt:lpwstr>0</vt:lpwstr>
  </property>
  <property fmtid="{D5CDD505-2E9C-101B-9397-08002B2CF9AE}" pid="9" name="ContentTypeId">
    <vt:lpwstr>0x010100A324F8EDC3EB3149A9067E46FEE0E71F</vt:lpwstr>
  </property>
  <property fmtid="{D5CDD505-2E9C-101B-9397-08002B2CF9AE}" pid="10" name="MediaServiceImageTags">
    <vt:lpwstr/>
  </property>
  <property fmtid="{D5CDD505-2E9C-101B-9397-08002B2CF9AE}" pid="11" name="_AdHocReviewCycleID">
    <vt:i4>2097266731</vt:i4>
  </property>
  <property fmtid="{D5CDD505-2E9C-101B-9397-08002B2CF9AE}" pid="12" name="_NewReviewCycle">
    <vt:lpwstr/>
  </property>
  <property fmtid="{D5CDD505-2E9C-101B-9397-08002B2CF9AE}" pid="13" name="_EmailSubject">
    <vt:lpwstr>EXTERNAL: RE: Comunicato stampa - Proposal text</vt:lpwstr>
  </property>
  <property fmtid="{D5CDD505-2E9C-101B-9397-08002B2CF9AE}" pid="14" name="_AuthorEmail">
    <vt:lpwstr>eleonora.frigo@prometeon.com</vt:lpwstr>
  </property>
  <property fmtid="{D5CDD505-2E9C-101B-9397-08002B2CF9AE}" pid="15" name="_AuthorEmailDisplayName">
    <vt:lpwstr>Frigo Eleonora, IT</vt:lpwstr>
  </property>
  <property fmtid="{D5CDD505-2E9C-101B-9397-08002B2CF9AE}" pid="16" name="_ReviewingToolsShownOnce">
    <vt:lpwstr/>
  </property>
</Properties>
</file>